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国家电投集团东北电力有限公司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2022年度校园招聘公告</w:t>
      </w:r>
    </w:p>
    <w:p>
      <w:pPr>
        <w:spacing w:line="576" w:lineRule="exact"/>
        <w:ind w:firstLine="883" w:firstLineChars="200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公司简介</w:t>
      </w:r>
    </w:p>
    <w:p>
      <w:pPr>
        <w:spacing w:line="560" w:lineRule="exact"/>
        <w:ind w:firstLine="600" w:firstLineChars="200"/>
        <w:rPr>
          <w:rFonts w:ascii="仿宋_GB2312" w:hAnsi="仿宋" w:eastAsia="仿宋_GB2312" w:cs="Arial"/>
          <w:sz w:val="30"/>
          <w:szCs w:val="30"/>
        </w:rPr>
      </w:pPr>
      <w:r>
        <w:rPr>
          <w:rFonts w:hint="eastAsia" w:ascii="仿宋_GB2312" w:hAnsi="仿宋" w:eastAsia="仿宋_GB2312" w:cs="Arial"/>
          <w:sz w:val="30"/>
          <w:szCs w:val="30"/>
        </w:rPr>
        <w:t>国家电投集团东北电力有限公司成立于2015年7月，主营业务以电力、热力投资运营为核心，产业延伸至新能源、综合智慧能源、县域市场开发、科技研发等多个领域。</w:t>
      </w:r>
      <w:r>
        <w:rPr>
          <w:rFonts w:hint="eastAsia" w:ascii="仿宋_GB2312" w:hAnsi="仿宋" w:eastAsia="仿宋_GB2312" w:cs="Arial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截至2021年7月末，资产总额322.92亿元，</w:t>
      </w:r>
      <w:r>
        <w:rPr>
          <w:rFonts w:hint="eastAsia" w:ascii="仿宋_GB2312" w:hAnsi="仿宋" w:eastAsia="仿宋_GB2312" w:cs="Arial"/>
          <w:sz w:val="30"/>
          <w:szCs w:val="30"/>
        </w:rPr>
        <w:t>员工总数</w:t>
      </w:r>
      <w:r>
        <w:rPr>
          <w:rFonts w:ascii="仿宋_GB2312" w:hAnsi="仿宋" w:eastAsia="仿宋_GB2312" w:cs="Arial"/>
          <w:sz w:val="30"/>
          <w:szCs w:val="30"/>
        </w:rPr>
        <w:t>88</w:t>
      </w:r>
      <w:r>
        <w:rPr>
          <w:rFonts w:hint="eastAsia" w:ascii="仿宋_GB2312" w:hAnsi="仿宋" w:eastAsia="仿宋_GB2312" w:cs="Arial"/>
          <w:sz w:val="30"/>
          <w:szCs w:val="30"/>
        </w:rPr>
        <w:t>63人，所属单位2</w:t>
      </w:r>
      <w:r>
        <w:rPr>
          <w:rFonts w:ascii="仿宋_GB2312" w:hAnsi="仿宋" w:eastAsia="仿宋_GB2312" w:cs="Arial"/>
          <w:sz w:val="30"/>
          <w:szCs w:val="30"/>
        </w:rPr>
        <w:t>4</w:t>
      </w:r>
      <w:r>
        <w:rPr>
          <w:rFonts w:hint="eastAsia" w:ascii="仿宋_GB2312" w:hAnsi="仿宋" w:eastAsia="仿宋_GB2312" w:cs="Arial"/>
          <w:sz w:val="30"/>
          <w:szCs w:val="30"/>
        </w:rPr>
        <w:t>家，产业主要分布在辽宁省及内蒙古赤峰和甘肃嘉峪关等地区。总装机容量780.16万千瓦，并网供热面积1.35亿平方米，为辽宁省最大的综合能源企业，先后两次荣获全国五一劳动奖状，并获得辽宁省思想政治工作先进单位、集团公司文明单位等几十项荣誉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招聘条件</w:t>
      </w:r>
    </w:p>
    <w:p>
      <w:pPr>
        <w:spacing w:line="576" w:lineRule="exact"/>
        <w:ind w:left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（一）东北公司本部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按照东北公司“能源之子”行动计划，东北公司本部招聘普通高校应届硕士研究生、博士研究生，</w:t>
      </w:r>
      <w:r>
        <w:rPr>
          <w:rFonts w:hint="eastAsia" w:ascii="仿宋_GB2312" w:eastAsia="仿宋_GB2312"/>
          <w:sz w:val="32"/>
          <w:szCs w:val="32"/>
        </w:rPr>
        <w:t>成绩合格，取得相应的学历、学位。具体详见东北公司“能源之子”行动计划。</w:t>
      </w:r>
    </w:p>
    <w:p>
      <w:pPr>
        <w:spacing w:line="576" w:lineRule="exact"/>
        <w:ind w:left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（二）东北公司所属单位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应届本科毕业生或者通过国家教育部学历学位认证的国（境）外院校本科留学生，成绩合格，取得相应的学历、学位。具体详见东北公司“能源之子”行动计划。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招聘单位及专业</w:t>
      </w:r>
    </w:p>
    <w:tbl>
      <w:tblPr>
        <w:tblStyle w:val="5"/>
        <w:tblpPr w:leftFromText="180" w:rightFromText="180" w:vertAnchor="text" w:horzAnchor="page" w:tblpXSpec="center" w:tblpY="562"/>
        <w:tblOverlap w:val="never"/>
        <w:tblW w:w="53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05"/>
        <w:gridCol w:w="1939"/>
        <w:gridCol w:w="1005"/>
        <w:gridCol w:w="3240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09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b/>
                <w:bCs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b/>
                <w:bCs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sz w:val="15"/>
                <w:szCs w:val="15"/>
              </w:rPr>
              <w:t>单位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b/>
                <w:bCs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sz w:val="15"/>
                <w:szCs w:val="15"/>
              </w:rPr>
              <w:t>岗位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b/>
                <w:bCs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sz w:val="15"/>
                <w:szCs w:val="15"/>
              </w:rPr>
              <w:t>学历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b/>
                <w:bCs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sz w:val="15"/>
                <w:szCs w:val="15"/>
              </w:rPr>
              <w:t>专业名称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b/>
                <w:bCs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sz w:val="15"/>
                <w:szCs w:val="15"/>
              </w:rPr>
              <w:t>公司地点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国家电投东北公司本部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火电技术管理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博士研究生研究生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动力工程、电气工程、控制科学与工程、化学、金属材料工程</w:t>
            </w:r>
          </w:p>
        </w:tc>
        <w:tc>
          <w:tcPr>
            <w:tcW w:w="474" w:type="pct"/>
            <w:vAlign w:val="center"/>
          </w:tcPr>
          <w:p>
            <w:pPr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国家电投东北公司</w:t>
            </w:r>
          </w:p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本部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新能源技术管理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博士研究生研究生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新能源科学与工程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国家电投东北公司</w:t>
            </w:r>
          </w:p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本部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供热技术管理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博士研究生研究生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建筑环境与能源应用工程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国家电投东北公司</w:t>
            </w:r>
          </w:p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本部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计划财务管理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博士研究生研究生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财务管理、会计学、金融学、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东北新能源公司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风电生产运行与检修维护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大学本科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电气工程及其自动化、新能源科学与工程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清河发电公司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发电生产运行与检修维护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大学本科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color w:val="FF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能源与动力工程、电气工程及其自动化、自动化、应用化学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辽宁铁岭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燕山湖发电公司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发电生产运行与检修维护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大学本科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电气工程及其自动化、自动化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阜新发电公司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发电生产运行与检修维护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大学本科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能源与动力工程、电气工程及其自动化、自动化、应用化学、新能源科学与工程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辽宁阜新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辽电运营公司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发电生产运行与检修维护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大学本科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能源与动力工程、电气工程及其自动化、自动化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辽宁抚顺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抚顺热电分公司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发电生产运行与检修维护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大学本科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能源与动力工程、电气工程及其自动化、自动化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辽宁抚顺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大连发电公司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发电生产运行与检修维护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大学本科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能源与动力工程、电气工程及其自动化、自动化、应用化学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泰山热电公司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发电生产运行与检修维护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大学本科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能源与动力工程、电气工程及其自动化、自动化、应用化学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大发能源分公司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供热生产运行与检修维护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大学本科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电气工程及其自动化、自动化、建筑环境与能源应用工程、新能源科学与工程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抚电能源分公司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供热生产运行与检修维护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大学本科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电气工程及其自动化、建筑环境与能源应用工程、新能源科学与工程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辽宁抚顺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大连开热分公司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供热生产运行与检修维护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大学本科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能源与动力工程、电气工程及其自动化、自动化、建筑环境与能源应用工程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东北能源科技公司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技术研发工程师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研究生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能源与动力工程、电气工程及其自动化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09" w:type="pc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锦州分公司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风电生产运行与检修维护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大学本科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电气工程及其自动化、新能源科学与工程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Arial"/>
                <w:sz w:val="15"/>
                <w:szCs w:val="15"/>
              </w:rPr>
            </w:pPr>
            <w:r>
              <w:rPr>
                <w:rFonts w:hint="eastAsia" w:ascii="仿宋_GB2312" w:hAnsi="仿宋" w:eastAsia="仿宋_GB2312" w:cs="Arial"/>
                <w:sz w:val="15"/>
                <w:szCs w:val="15"/>
              </w:rPr>
              <w:t>辽宁锦州</w:t>
            </w:r>
          </w:p>
        </w:tc>
      </w:tr>
    </w:tbl>
    <w:p>
      <w:pPr>
        <w:spacing w:line="576" w:lineRule="exact"/>
        <w:ind w:left="420" w:leftChars="200"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四、人才政策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北公司“能源之子”行动计划，为“能源之子”提供访问、工作实习机会，对“高精尖缺”人才实行“一人一策”，量身定制职业生涯发展规划。建立岗位素质胜任能力模型，精准制定业务流程菜单式课程，通过内部培养、外部学习，做到因材施教。实行入职导师制和目标管理制、期末答辩制，按照“人才＋项目”的培养模式，通过项目实地带教、轮岗交流、助理制，进行人才盘点和专项技能提升，促成关键人才走上管理和领导岗位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五、薪酬福利</w:t>
      </w:r>
    </w:p>
    <w:p>
      <w:pPr>
        <w:spacing w:line="576" w:lineRule="exact"/>
        <w:ind w:left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（一）薪酬构成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薪酬由岗位工资、业绩奖金、年度综合绩效奖金、津补贴四部分构成。</w:t>
      </w:r>
    </w:p>
    <w:p>
      <w:pPr>
        <w:spacing w:line="576" w:lineRule="exact"/>
        <w:ind w:left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（二）福利保险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福利补贴包括交通、通讯、节日、午餐、采暖补贴。保险包括养老、医疗、失业、生育、工伤保险和住房公积金，企业还为员工缴纳补充医疗保险、补充工伤保险及企业年金。员工享受带薪年休假和健康体检。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六、引进政策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（一）东北公司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1.博士研究生、硕士研究生：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符合东北公司“能源之子”条件博士研究生、硕士研究生劳动、人事、工资、社保等关系落在东北公司本部；见习期满后，博士研究生确定岗位职级为专责，硕士研究生确定岗位为业务员。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2.本科毕业生：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符合东北公司“能源之子”条件本科毕业生劳动、人事、工资、社保等关系落在驻沈或经济发达地区，工资待遇比照本部办事员级，入职2年后进入管理岗位。</w:t>
      </w:r>
    </w:p>
    <w:p>
      <w:pPr>
        <w:spacing w:line="576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（二）沈阳市、大连市</w:t>
      </w:r>
    </w:p>
    <w:p>
      <w:pPr>
        <w:spacing w:line="576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企业支持与用人单位依法签订《劳动合同》毕业生按照所在市人才引进政策申请各项补贴。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1.沈阳市：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沈阳市全面取消人才落户限制，按照“创新沈阳”人才新政3.0版，可申请生活补贴（含租房补贴）、购房补贴。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2.大连市：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大连市全面放开高校毕业生落户限制，对博士、硕士研究生、普通高校毕业生实行先落户后就业政策。按照新就业高校毕业生政策申请租房补贴、购房补贴。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六、招聘方式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校园招聘按照网上报名、资格审查、考试考察、择优录用等程序进行。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（一）网上报名。</w:t>
      </w:r>
      <w:r>
        <w:rPr>
          <w:rFonts w:hint="eastAsia" w:ascii="仿宋_GB2312" w:eastAsia="仿宋_GB2312"/>
          <w:sz w:val="32"/>
          <w:szCs w:val="32"/>
        </w:rPr>
        <w:t>国家电投集团公司人力资源招聘平台，网址http://zhaopin.spic.com.cn是公司招聘信息发布、应聘报名的唯一渠道，应聘毕业生必须通过招聘平台报名，按照网上申报流程，注册用户，登录招聘管理系统，查询招聘职位详细信息，根据要求如实准确填写个人应聘信息，并按要求上传相关材料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（二）资格审查。</w:t>
      </w:r>
      <w:r>
        <w:rPr>
          <w:rFonts w:hint="eastAsia" w:ascii="仿宋_GB2312" w:eastAsia="仿宋_GB2312"/>
          <w:sz w:val="32"/>
          <w:szCs w:val="32"/>
        </w:rPr>
        <w:t>对应聘毕业生按照学历、学位及专业情况进行资格审查，综合评定进行简历筛选。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（三）考试考察。</w:t>
      </w:r>
      <w:r>
        <w:rPr>
          <w:rFonts w:hint="eastAsia" w:ascii="仿宋_GB2312" w:eastAsia="仿宋_GB2312"/>
          <w:sz w:val="32"/>
          <w:szCs w:val="32"/>
        </w:rPr>
        <w:t>对资格审查合格的应聘毕业生，将以电话或邮件的方式通知本人参加考试考察，考试考察设有面试、笔试环节，地点在辽宁沈阳。请广大应聘者确保联系方式填写准确，通讯工具畅通。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（四）择优录用。</w:t>
      </w:r>
      <w:r>
        <w:rPr>
          <w:rFonts w:hint="eastAsia" w:ascii="仿宋_GB2312" w:eastAsia="仿宋_GB2312"/>
          <w:sz w:val="32"/>
          <w:szCs w:val="32"/>
        </w:rPr>
        <w:t>根据应聘者综合条件，双向选择，按照应聘者志愿次序优先录用。由用人单位与拟录用人员签订就业协议，毕业后与录用单位签订劳动合同。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七、报名时间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2021年9月9日-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1年11月20日。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八、联系方式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校园招聘官方网站：zhaopin.spic.com.cn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校园招聘电子邮箱：spicdbzp@163.com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联系人：刘老师    人才专线：024-23100788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042160" cy="1143000"/>
            <wp:effectExtent l="0" t="0" r="0" b="0"/>
            <wp:wrapNone/>
            <wp:docPr id="1" name="图片 1" descr="C:\Users\ADMINI~1\AppData\Local\Temp\16022545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602254550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九、其他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本招聘公告最终解释权归国家电投集团东北电力有限公司。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附件：1.国家电投集团公司招聘高校毕业生应聘登记表</w:t>
      </w:r>
    </w:p>
    <w:p>
      <w:pPr>
        <w:spacing w:line="576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2.国家电投东北公司及所属单位简介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国家电投集团东北电力有限公司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2021年9月9日</w:t>
      </w: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仿宋_GB2312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449580</wp:posOffset>
          </wp:positionV>
          <wp:extent cx="1692275" cy="360045"/>
          <wp:effectExtent l="0" t="0" r="3810" b="2540"/>
          <wp:wrapNone/>
          <wp:docPr id="3" name="图片 1" descr="C:\Users\Administrator\Desktop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Administrator\Desktop\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2000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67DC3"/>
    <w:multiLevelType w:val="singleLevel"/>
    <w:tmpl w:val="14367D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56A85C"/>
    <w:multiLevelType w:val="singleLevel"/>
    <w:tmpl w:val="7A56A8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3C"/>
    <w:rsid w:val="00021C08"/>
    <w:rsid w:val="00050011"/>
    <w:rsid w:val="000E14A3"/>
    <w:rsid w:val="000F1FE5"/>
    <w:rsid w:val="000F22AD"/>
    <w:rsid w:val="00116A68"/>
    <w:rsid w:val="00140A79"/>
    <w:rsid w:val="00147028"/>
    <w:rsid w:val="001536E0"/>
    <w:rsid w:val="00170384"/>
    <w:rsid w:val="00173016"/>
    <w:rsid w:val="001730DC"/>
    <w:rsid w:val="001801F9"/>
    <w:rsid w:val="00184787"/>
    <w:rsid w:val="001B52C0"/>
    <w:rsid w:val="001E6E10"/>
    <w:rsid w:val="001F5CE0"/>
    <w:rsid w:val="002076B1"/>
    <w:rsid w:val="0022028C"/>
    <w:rsid w:val="002211F6"/>
    <w:rsid w:val="00235C98"/>
    <w:rsid w:val="002514E7"/>
    <w:rsid w:val="00253FDB"/>
    <w:rsid w:val="00273DFD"/>
    <w:rsid w:val="00286937"/>
    <w:rsid w:val="002A3EC8"/>
    <w:rsid w:val="002B3716"/>
    <w:rsid w:val="002C731D"/>
    <w:rsid w:val="00307EF9"/>
    <w:rsid w:val="0032033C"/>
    <w:rsid w:val="003437F8"/>
    <w:rsid w:val="003B4610"/>
    <w:rsid w:val="003B67A1"/>
    <w:rsid w:val="003C2C00"/>
    <w:rsid w:val="00413ED2"/>
    <w:rsid w:val="00433B01"/>
    <w:rsid w:val="00437975"/>
    <w:rsid w:val="00442635"/>
    <w:rsid w:val="00476688"/>
    <w:rsid w:val="0048703F"/>
    <w:rsid w:val="004A4265"/>
    <w:rsid w:val="004E6347"/>
    <w:rsid w:val="005032F8"/>
    <w:rsid w:val="00510978"/>
    <w:rsid w:val="00532F03"/>
    <w:rsid w:val="005650A5"/>
    <w:rsid w:val="005A37DF"/>
    <w:rsid w:val="005B5094"/>
    <w:rsid w:val="005C577D"/>
    <w:rsid w:val="005E0E3C"/>
    <w:rsid w:val="00611516"/>
    <w:rsid w:val="006201FD"/>
    <w:rsid w:val="006229C1"/>
    <w:rsid w:val="00635F10"/>
    <w:rsid w:val="00640C62"/>
    <w:rsid w:val="00653531"/>
    <w:rsid w:val="00673D62"/>
    <w:rsid w:val="0068264D"/>
    <w:rsid w:val="006871B7"/>
    <w:rsid w:val="00691B50"/>
    <w:rsid w:val="006B24BB"/>
    <w:rsid w:val="006C3CB7"/>
    <w:rsid w:val="006F07EA"/>
    <w:rsid w:val="006F4D60"/>
    <w:rsid w:val="00710BD1"/>
    <w:rsid w:val="00712400"/>
    <w:rsid w:val="0071400C"/>
    <w:rsid w:val="0074327E"/>
    <w:rsid w:val="00745931"/>
    <w:rsid w:val="007C341A"/>
    <w:rsid w:val="007C41E2"/>
    <w:rsid w:val="007C48EA"/>
    <w:rsid w:val="007D684E"/>
    <w:rsid w:val="007E77DD"/>
    <w:rsid w:val="007F3234"/>
    <w:rsid w:val="0081042D"/>
    <w:rsid w:val="00822873"/>
    <w:rsid w:val="00830537"/>
    <w:rsid w:val="0083155B"/>
    <w:rsid w:val="0086671D"/>
    <w:rsid w:val="00887A55"/>
    <w:rsid w:val="008A4921"/>
    <w:rsid w:val="008B1707"/>
    <w:rsid w:val="008B521A"/>
    <w:rsid w:val="008C1B7A"/>
    <w:rsid w:val="008D04D4"/>
    <w:rsid w:val="008E1FC4"/>
    <w:rsid w:val="008F79CE"/>
    <w:rsid w:val="008F7DE6"/>
    <w:rsid w:val="00905869"/>
    <w:rsid w:val="00916628"/>
    <w:rsid w:val="00926BE5"/>
    <w:rsid w:val="009270BB"/>
    <w:rsid w:val="0094107F"/>
    <w:rsid w:val="00963AF8"/>
    <w:rsid w:val="00993185"/>
    <w:rsid w:val="00996649"/>
    <w:rsid w:val="009B14E1"/>
    <w:rsid w:val="009B1771"/>
    <w:rsid w:val="009E204F"/>
    <w:rsid w:val="009E33FA"/>
    <w:rsid w:val="009F7514"/>
    <w:rsid w:val="00A03A65"/>
    <w:rsid w:val="00A040EC"/>
    <w:rsid w:val="00A3267F"/>
    <w:rsid w:val="00A44317"/>
    <w:rsid w:val="00AC7501"/>
    <w:rsid w:val="00AD4A00"/>
    <w:rsid w:val="00B1066E"/>
    <w:rsid w:val="00B21464"/>
    <w:rsid w:val="00B21629"/>
    <w:rsid w:val="00B3170D"/>
    <w:rsid w:val="00B43A29"/>
    <w:rsid w:val="00B4648C"/>
    <w:rsid w:val="00B53D81"/>
    <w:rsid w:val="00B773FA"/>
    <w:rsid w:val="00B825B8"/>
    <w:rsid w:val="00B83432"/>
    <w:rsid w:val="00B840B7"/>
    <w:rsid w:val="00BA09DD"/>
    <w:rsid w:val="00BA1767"/>
    <w:rsid w:val="00BA2ED4"/>
    <w:rsid w:val="00BA3704"/>
    <w:rsid w:val="00BA3F38"/>
    <w:rsid w:val="00BC4C18"/>
    <w:rsid w:val="00C17518"/>
    <w:rsid w:val="00C33DD7"/>
    <w:rsid w:val="00C4009B"/>
    <w:rsid w:val="00C54CAB"/>
    <w:rsid w:val="00C86A67"/>
    <w:rsid w:val="00C92033"/>
    <w:rsid w:val="00CA27C1"/>
    <w:rsid w:val="00CD1A2B"/>
    <w:rsid w:val="00D221C0"/>
    <w:rsid w:val="00D319F1"/>
    <w:rsid w:val="00D47CAE"/>
    <w:rsid w:val="00D50B4E"/>
    <w:rsid w:val="00DE4DAC"/>
    <w:rsid w:val="00DF2758"/>
    <w:rsid w:val="00E02757"/>
    <w:rsid w:val="00E14702"/>
    <w:rsid w:val="00E17449"/>
    <w:rsid w:val="00E30080"/>
    <w:rsid w:val="00E346A6"/>
    <w:rsid w:val="00E44CF7"/>
    <w:rsid w:val="00E52E11"/>
    <w:rsid w:val="00EB208B"/>
    <w:rsid w:val="00EC573A"/>
    <w:rsid w:val="00EE0D1B"/>
    <w:rsid w:val="00EF2341"/>
    <w:rsid w:val="00EF6756"/>
    <w:rsid w:val="00F0152C"/>
    <w:rsid w:val="00F16A53"/>
    <w:rsid w:val="00F301E4"/>
    <w:rsid w:val="00F563C9"/>
    <w:rsid w:val="00FB4CDF"/>
    <w:rsid w:val="00FC1789"/>
    <w:rsid w:val="00FD57F9"/>
    <w:rsid w:val="00FE5B64"/>
    <w:rsid w:val="00FF4D30"/>
    <w:rsid w:val="017416F4"/>
    <w:rsid w:val="02C623B7"/>
    <w:rsid w:val="0433638A"/>
    <w:rsid w:val="04E722B9"/>
    <w:rsid w:val="05A66141"/>
    <w:rsid w:val="05AA0BAF"/>
    <w:rsid w:val="05E35914"/>
    <w:rsid w:val="05F852FC"/>
    <w:rsid w:val="06987974"/>
    <w:rsid w:val="07B767EE"/>
    <w:rsid w:val="07CA0D08"/>
    <w:rsid w:val="089729B5"/>
    <w:rsid w:val="0C0651EC"/>
    <w:rsid w:val="0C4D619B"/>
    <w:rsid w:val="0D626FC8"/>
    <w:rsid w:val="0E3B70EB"/>
    <w:rsid w:val="0E3D4A8E"/>
    <w:rsid w:val="12166CFA"/>
    <w:rsid w:val="12C663E4"/>
    <w:rsid w:val="12CB026D"/>
    <w:rsid w:val="14A9199C"/>
    <w:rsid w:val="14F24B05"/>
    <w:rsid w:val="15424B8D"/>
    <w:rsid w:val="15953E60"/>
    <w:rsid w:val="15BC3C77"/>
    <w:rsid w:val="167C36F8"/>
    <w:rsid w:val="16C255F6"/>
    <w:rsid w:val="16F65C40"/>
    <w:rsid w:val="17914550"/>
    <w:rsid w:val="199966FB"/>
    <w:rsid w:val="1B805D7F"/>
    <w:rsid w:val="1BA60726"/>
    <w:rsid w:val="1D6D1F2E"/>
    <w:rsid w:val="1E8E41F7"/>
    <w:rsid w:val="1E9911E4"/>
    <w:rsid w:val="1F7B5F7E"/>
    <w:rsid w:val="1FC67834"/>
    <w:rsid w:val="21484FE3"/>
    <w:rsid w:val="21D1452E"/>
    <w:rsid w:val="22370D1D"/>
    <w:rsid w:val="22C01F68"/>
    <w:rsid w:val="23314654"/>
    <w:rsid w:val="23F50E34"/>
    <w:rsid w:val="269D7172"/>
    <w:rsid w:val="28E238DB"/>
    <w:rsid w:val="29876262"/>
    <w:rsid w:val="2A4C57B7"/>
    <w:rsid w:val="2A8422A5"/>
    <w:rsid w:val="2C4F7EF8"/>
    <w:rsid w:val="2C930117"/>
    <w:rsid w:val="2CC22BB6"/>
    <w:rsid w:val="2DC1458A"/>
    <w:rsid w:val="2F3B752D"/>
    <w:rsid w:val="30776DB7"/>
    <w:rsid w:val="309B2E39"/>
    <w:rsid w:val="3196081D"/>
    <w:rsid w:val="31A92B27"/>
    <w:rsid w:val="31DD399F"/>
    <w:rsid w:val="32E212B2"/>
    <w:rsid w:val="33FC4BE4"/>
    <w:rsid w:val="344F01A1"/>
    <w:rsid w:val="34536C77"/>
    <w:rsid w:val="35505168"/>
    <w:rsid w:val="35776A60"/>
    <w:rsid w:val="366C11AD"/>
    <w:rsid w:val="36A61013"/>
    <w:rsid w:val="37542724"/>
    <w:rsid w:val="3890160D"/>
    <w:rsid w:val="391D6C42"/>
    <w:rsid w:val="3976044A"/>
    <w:rsid w:val="3A9C7B3C"/>
    <w:rsid w:val="3ACF48FC"/>
    <w:rsid w:val="3B6F2B7F"/>
    <w:rsid w:val="3BD57D90"/>
    <w:rsid w:val="3EC32354"/>
    <w:rsid w:val="3ECE793E"/>
    <w:rsid w:val="3F7A41B4"/>
    <w:rsid w:val="3FEF1663"/>
    <w:rsid w:val="41BD626F"/>
    <w:rsid w:val="447F0434"/>
    <w:rsid w:val="44F025A0"/>
    <w:rsid w:val="45ED6906"/>
    <w:rsid w:val="46154DDE"/>
    <w:rsid w:val="46243DA7"/>
    <w:rsid w:val="47D71EE5"/>
    <w:rsid w:val="4827462A"/>
    <w:rsid w:val="498C63AC"/>
    <w:rsid w:val="4A231C97"/>
    <w:rsid w:val="4AFA3A2D"/>
    <w:rsid w:val="4C7C0078"/>
    <w:rsid w:val="4CDA4EF2"/>
    <w:rsid w:val="4DF5649A"/>
    <w:rsid w:val="4E536E8C"/>
    <w:rsid w:val="4E5D60A6"/>
    <w:rsid w:val="4F2C78CA"/>
    <w:rsid w:val="4FC34A44"/>
    <w:rsid w:val="4FDC181C"/>
    <w:rsid w:val="50830746"/>
    <w:rsid w:val="522E2F3F"/>
    <w:rsid w:val="52E42343"/>
    <w:rsid w:val="52E53B66"/>
    <w:rsid w:val="52EA2E60"/>
    <w:rsid w:val="536851B2"/>
    <w:rsid w:val="53BE719F"/>
    <w:rsid w:val="54287B3B"/>
    <w:rsid w:val="55121C83"/>
    <w:rsid w:val="582721B5"/>
    <w:rsid w:val="5A095C76"/>
    <w:rsid w:val="5AC40D72"/>
    <w:rsid w:val="5AFB07EF"/>
    <w:rsid w:val="5B6E5D5D"/>
    <w:rsid w:val="5BC37067"/>
    <w:rsid w:val="5BDD19EA"/>
    <w:rsid w:val="5C4517A0"/>
    <w:rsid w:val="5FB674F3"/>
    <w:rsid w:val="60E81874"/>
    <w:rsid w:val="61E66863"/>
    <w:rsid w:val="62144835"/>
    <w:rsid w:val="622A2DD9"/>
    <w:rsid w:val="641871B0"/>
    <w:rsid w:val="64E76DE7"/>
    <w:rsid w:val="65574DC0"/>
    <w:rsid w:val="659663F5"/>
    <w:rsid w:val="65D843EA"/>
    <w:rsid w:val="662037FB"/>
    <w:rsid w:val="67C4420F"/>
    <w:rsid w:val="68E4778B"/>
    <w:rsid w:val="69182301"/>
    <w:rsid w:val="6ABC29A0"/>
    <w:rsid w:val="6C1E3CEB"/>
    <w:rsid w:val="6D782280"/>
    <w:rsid w:val="6EC04619"/>
    <w:rsid w:val="6F934A3C"/>
    <w:rsid w:val="739079E3"/>
    <w:rsid w:val="740B77F5"/>
    <w:rsid w:val="7429579B"/>
    <w:rsid w:val="756E42E1"/>
    <w:rsid w:val="784C2C26"/>
    <w:rsid w:val="7B89365B"/>
    <w:rsid w:val="7C0B571D"/>
    <w:rsid w:val="7C4E6C17"/>
    <w:rsid w:val="7CBB3630"/>
    <w:rsid w:val="7D712853"/>
    <w:rsid w:val="7E083E70"/>
    <w:rsid w:val="7E253D23"/>
    <w:rsid w:val="7E553238"/>
    <w:rsid w:val="7E8B5F22"/>
    <w:rsid w:val="7F38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2389</Characters>
  <Lines>19</Lines>
  <Paragraphs>5</Paragraphs>
  <TotalTime>56</TotalTime>
  <ScaleCrop>false</ScaleCrop>
  <LinksUpToDate>false</LinksUpToDate>
  <CharactersWithSpaces>2802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2020-10-11T14:26:00Z</dcterms:created>
  <dc:creator>刘宗楠</dc:creator>
  <cp:lastModifiedBy>?金信的金差使的小跟班</cp:lastModifiedBy>
  <cp:lastPrinted>2021-09-14T06:00:00Z</cp:lastPrinted>
  <dcterms:modified xsi:type="dcterms:W3CDTF">2021-09-30T03:36:46Z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61CE60DF6EC747C5860A2428C49FE95C</vt:lpwstr>
  </property>
</Properties>
</file>