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textAlignment w:val="top"/>
        <w:rPr>
          <w:rFonts w:ascii="楷体" w:hAnsi="楷体" w:eastAsia="楷体" w:cs="Tahoma"/>
          <w:color w:val="313131"/>
          <w:sz w:val="48"/>
          <w:szCs w:val="48"/>
        </w:rPr>
      </w:pPr>
      <w:r>
        <w:rPr>
          <w:rFonts w:hint="eastAsia" w:ascii="楷体" w:hAnsi="楷体" w:eastAsia="楷体" w:cs="Tahoma"/>
          <w:bCs/>
          <w:color w:val="FF0000"/>
          <w:sz w:val="48"/>
          <w:szCs w:val="48"/>
        </w:rPr>
        <w:t>中国铁塔安徽公司</w:t>
      </w:r>
      <w:r>
        <w:rPr>
          <w:rFonts w:hint="eastAsia" w:ascii="楷体" w:hAnsi="楷体" w:eastAsia="楷体" w:cs="Arial"/>
          <w:bCs/>
          <w:color w:val="FF0000"/>
          <w:sz w:val="48"/>
          <w:szCs w:val="48"/>
        </w:rPr>
        <w:t>202</w:t>
      </w:r>
      <w:r>
        <w:rPr>
          <w:rFonts w:ascii="楷体" w:hAnsi="楷体" w:eastAsia="楷体" w:cs="Arial"/>
          <w:bCs/>
          <w:color w:val="FF0000"/>
          <w:sz w:val="48"/>
          <w:szCs w:val="48"/>
        </w:rPr>
        <w:t>2</w:t>
      </w:r>
      <w:r>
        <w:rPr>
          <w:rFonts w:hint="eastAsia" w:ascii="楷体" w:hAnsi="楷体" w:eastAsia="楷体" w:cs="Tahoma"/>
          <w:bCs/>
          <w:color w:val="FF0000"/>
          <w:sz w:val="48"/>
          <w:szCs w:val="48"/>
        </w:rPr>
        <w:t>年校园招聘公告</w:t>
      </w:r>
      <w:r>
        <w:rPr>
          <w:rFonts w:hint="eastAsia" w:ascii="楷体" w:hAnsi="楷体" w:eastAsia="楷体" w:cs="Tahoma"/>
          <w:color w:val="313131"/>
          <w:sz w:val="48"/>
          <w:szCs w:val="48"/>
        </w:rPr>
        <w:t xml:space="preserve"> </w:t>
      </w:r>
    </w:p>
    <w:p>
      <w:pPr>
        <w:pStyle w:val="5"/>
        <w:textAlignment w:val="top"/>
        <w:rPr>
          <w:rFonts w:ascii="Tahoma" w:hAnsi="Tahoma" w:cs="Tahoma"/>
          <w:color w:val="313131"/>
          <w:sz w:val="21"/>
          <w:szCs w:val="21"/>
        </w:rPr>
      </w:pPr>
    </w:p>
    <w:p>
      <w:pPr>
        <w:pStyle w:val="5"/>
        <w:ind w:firstLine="640" w:firstLineChars="200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ascii="Tahoma" w:hAnsi="Tahoma" w:cs="Tahoma"/>
          <w:color w:val="313131"/>
          <w:sz w:val="32"/>
          <w:szCs w:val="32"/>
        </w:rPr>
        <w:t>中国铁塔股份有限公司（简称中国铁塔）是在落实“网络强国”战略、深化国企改革、促进电信基础设施资源共享的背景下，由中国移动、中国联通、中国电信和中国国新出资设立的大型通信铁塔基础设施服务企业。公司2014年7月15日公司注册成立，主要从事通信铁塔等基站配套设施和高铁地铁公网覆盖、大型室内分布系统的建设、维护和运营。</w:t>
      </w:r>
    </w:p>
    <w:p>
      <w:pPr>
        <w:pStyle w:val="5"/>
        <w:ind w:firstLine="640" w:firstLineChars="200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ascii="Tahoma" w:hAnsi="Tahoma" w:cs="Tahoma"/>
          <w:color w:val="313131"/>
          <w:sz w:val="32"/>
          <w:szCs w:val="32"/>
        </w:rPr>
        <w:t>2018年8月8日，公司在港交所主板上市，为当年全球最大IPO，也是历年来最大的非金融中资香港IPO，股份代码0788.HK。2019年，中国铁塔入选福布斯全球数字经济100强，名列第71位；在《财富》全球未来50强中排名第22位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Tahoma" w:hAnsi="Tahoma" w:eastAsia="宋体" w:cs="Tahoma"/>
          <w:b/>
          <w:color w:val="313131"/>
          <w:kern w:val="0"/>
          <w:sz w:val="32"/>
          <w:szCs w:val="32"/>
        </w:rPr>
      </w:pPr>
      <w:r>
        <w:rPr>
          <w:rFonts w:hint="eastAsia" w:ascii="Tahoma" w:hAnsi="Tahoma" w:eastAsia="宋体" w:cs="Tahoma"/>
          <w:b/>
          <w:color w:val="313131"/>
          <w:kern w:val="0"/>
          <w:sz w:val="32"/>
          <w:szCs w:val="32"/>
        </w:rPr>
        <w:t>现在</w:t>
      </w:r>
    </w:p>
    <w:p>
      <w:pPr>
        <w:spacing w:line="500" w:lineRule="exact"/>
        <w:ind w:firstLine="6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Tahoma" w:hAnsi="Tahoma" w:eastAsia="宋体" w:cs="Tahoma"/>
          <w:color w:val="313131"/>
          <w:kern w:val="0"/>
          <w:szCs w:val="32"/>
        </w:rPr>
        <w:t>公司已成为全球规模最大的通信铁塔基础设施服务提供商，塔类站址数量逾210</w:t>
      </w:r>
      <w:r>
        <w:rPr>
          <w:rFonts w:ascii="Tahoma" w:hAnsi="Tahoma" w:eastAsia="宋体" w:cs="Tahoma"/>
          <w:color w:val="313131"/>
          <w:kern w:val="0"/>
          <w:szCs w:val="32"/>
        </w:rPr>
        <w:t>万，资产规模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超过</w:t>
      </w:r>
      <w:r>
        <w:rPr>
          <w:rFonts w:ascii="Tahoma" w:hAnsi="Tahoma" w:eastAsia="宋体" w:cs="Tahoma"/>
          <w:color w:val="313131"/>
          <w:kern w:val="0"/>
          <w:szCs w:val="32"/>
        </w:rPr>
        <w:t>3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0</w:t>
      </w:r>
      <w:r>
        <w:rPr>
          <w:rFonts w:ascii="Tahoma" w:hAnsi="Tahoma" w:eastAsia="宋体" w:cs="Tahoma"/>
          <w:color w:val="313131"/>
          <w:kern w:val="0"/>
          <w:szCs w:val="32"/>
        </w:rPr>
        <w:t>00亿元，“凡有人烟处，皆有通信塔”。公司成立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以来</w:t>
      </w:r>
      <w:r>
        <w:rPr>
          <w:rFonts w:ascii="Tahoma" w:hAnsi="Tahoma" w:eastAsia="宋体" w:cs="Tahoma"/>
          <w:color w:val="313131"/>
          <w:kern w:val="0"/>
          <w:szCs w:val="32"/>
        </w:rPr>
        <w:t>新建宏站共享水平快速提升，有效节约行业投资和社会资源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。近年来在</w:t>
      </w:r>
      <w:r>
        <w:rPr>
          <w:rFonts w:ascii="Tahoma" w:hAnsi="Tahoma" w:eastAsia="宋体" w:cs="Tahoma"/>
          <w:color w:val="313131"/>
          <w:kern w:val="0"/>
          <w:szCs w:val="32"/>
        </w:rPr>
        <w:t>面向通信行业开展塔类业务和室分业务服务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的同时，</w:t>
      </w:r>
      <w:r>
        <w:rPr>
          <w:rFonts w:ascii="Tahoma" w:hAnsi="Tahoma" w:eastAsia="宋体" w:cs="Tahoma"/>
          <w:color w:val="313131"/>
          <w:kern w:val="0"/>
          <w:szCs w:val="32"/>
        </w:rPr>
        <w:t>面向社会不同行业客户提供跨行业站址应用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与信息服务和能源经营服务。</w:t>
      </w:r>
    </w:p>
    <w:p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Tahoma" w:hAnsi="Tahoma" w:eastAsia="宋体" w:cs="Tahoma"/>
          <w:b/>
          <w:color w:val="313131"/>
          <w:kern w:val="0"/>
          <w:sz w:val="32"/>
          <w:szCs w:val="32"/>
        </w:rPr>
      </w:pPr>
      <w:r>
        <w:rPr>
          <w:rFonts w:hint="eastAsia" w:ascii="Tahoma" w:hAnsi="Tahoma" w:eastAsia="宋体" w:cs="Tahoma"/>
          <w:b/>
          <w:color w:val="313131"/>
          <w:kern w:val="0"/>
          <w:sz w:val="32"/>
          <w:szCs w:val="32"/>
        </w:rPr>
        <w:t>未来</w:t>
      </w:r>
    </w:p>
    <w:p>
      <w:pPr>
        <w:spacing w:line="500" w:lineRule="exact"/>
        <w:ind w:firstLine="640" w:firstLineChars="200"/>
        <w:rPr>
          <w:rFonts w:ascii="Tahoma" w:hAnsi="Tahoma" w:eastAsia="宋体" w:cs="Tahoma"/>
          <w:color w:val="313131"/>
          <w:kern w:val="0"/>
          <w:szCs w:val="32"/>
        </w:rPr>
      </w:pPr>
      <w:r>
        <w:rPr>
          <w:rFonts w:hint="eastAsia" w:ascii="Tahoma" w:hAnsi="Tahoma" w:eastAsia="宋体" w:cs="Tahoma"/>
          <w:color w:val="313131"/>
          <w:kern w:val="0"/>
          <w:szCs w:val="32"/>
        </w:rPr>
        <w:t>公司将</w:t>
      </w:r>
      <w:r>
        <w:rPr>
          <w:rFonts w:ascii="Tahoma" w:hAnsi="Tahoma" w:eastAsia="宋体" w:cs="Tahoma"/>
          <w:color w:val="313131"/>
          <w:kern w:val="0"/>
          <w:szCs w:val="32"/>
        </w:rPr>
        <w:t>始终坚持共享发展理念，</w:t>
      </w:r>
      <w:r>
        <w:rPr>
          <w:rFonts w:hint="eastAsia" w:ascii="Tahoma" w:hAnsi="Tahoma" w:eastAsia="宋体" w:cs="Tahoma"/>
          <w:color w:val="313131"/>
          <w:kern w:val="0"/>
          <w:szCs w:val="32"/>
        </w:rPr>
        <w:t>着力深化行业共享，拓展社会共享，努力在</w:t>
      </w:r>
      <w:r>
        <w:rPr>
          <w:rFonts w:ascii="Tahoma" w:hAnsi="Tahoma" w:eastAsia="宋体" w:cs="Tahoma"/>
          <w:color w:val="313131"/>
          <w:kern w:val="0"/>
          <w:szCs w:val="32"/>
        </w:rPr>
        <w:t>5G建设发展上积极作为，在为行业、为社会持续创造价值中同步实现自身可持续发展，坚定不移地做强做优做大中国铁塔，努力将公司打造成为国际一流的信息通信基础设施服务商。</w:t>
      </w:r>
    </w:p>
    <w:p>
      <w:pPr>
        <w:spacing w:line="500" w:lineRule="exact"/>
        <w:rPr>
          <w:rFonts w:ascii="Tahoma" w:hAnsi="Tahoma" w:eastAsia="宋体" w:cs="Tahoma"/>
          <w:color w:val="313131"/>
          <w:kern w:val="0"/>
          <w:szCs w:val="32"/>
        </w:rPr>
      </w:pPr>
    </w:p>
    <w:p>
      <w:pPr>
        <w:spacing w:line="500" w:lineRule="exact"/>
        <w:jc w:val="center"/>
        <w:rPr>
          <w:rFonts w:ascii="Tahoma" w:hAnsi="Tahoma" w:eastAsia="宋体" w:cs="Tahoma"/>
          <w:color w:val="313131"/>
          <w:kern w:val="0"/>
          <w:szCs w:val="32"/>
        </w:rPr>
      </w:pPr>
      <w:r>
        <w:rPr>
          <w:rFonts w:hint="eastAsia" w:ascii="Tahoma" w:hAnsi="Tahoma" w:eastAsia="宋体" w:cs="Tahoma"/>
          <w:color w:val="313131"/>
          <w:kern w:val="0"/>
          <w:szCs w:val="32"/>
        </w:rPr>
        <w:t>梦想之所以珍贵并非由于情怀</w:t>
      </w:r>
    </w:p>
    <w:p>
      <w:pPr>
        <w:spacing w:line="500" w:lineRule="exact"/>
        <w:jc w:val="center"/>
        <w:rPr>
          <w:rFonts w:ascii="宋体" w:hAnsi="宋体" w:eastAsia="宋体"/>
          <w:sz w:val="22"/>
          <w:szCs w:val="24"/>
        </w:rPr>
      </w:pPr>
      <w:r>
        <w:rPr>
          <w:rFonts w:hint="eastAsia" w:ascii="Tahoma" w:hAnsi="Tahoma" w:eastAsia="宋体" w:cs="Tahoma"/>
          <w:color w:val="313131"/>
          <w:kern w:val="0"/>
          <w:szCs w:val="32"/>
        </w:rPr>
        <w:t>而在于自始至终从不言弃</w:t>
      </w:r>
    </w:p>
    <w:p>
      <w:pPr>
        <w:pStyle w:val="5"/>
        <w:textAlignment w:val="top"/>
        <w:rPr>
          <w:rFonts w:ascii="Tahoma" w:hAnsi="Tahoma" w:cs="Tahoma"/>
          <w:color w:val="313131"/>
          <w:sz w:val="32"/>
          <w:szCs w:val="32"/>
        </w:rPr>
      </w:pPr>
    </w:p>
    <w:p>
      <w:pPr>
        <w:pStyle w:val="5"/>
        <w:ind w:firstLine="660"/>
        <w:jc w:val="both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ascii="Tahoma" w:hAnsi="Tahoma" w:cs="Tahoma"/>
          <w:color w:val="313131"/>
          <w:sz w:val="32"/>
          <w:szCs w:val="32"/>
        </w:rPr>
        <w:t>中国铁塔股份有限公司安徽省分公司（以下简称安徽铁塔）为中国铁塔在安徽的分支机构，于2014年11月6日在合肥挂牌成立，下辖16个市级分公司。2015年11月安徽铁塔完成了三家电信企业存量铁塔资产接收，截至目前拥有各类铁塔站址7万多个，资产规模超100亿元。</w:t>
      </w:r>
    </w:p>
    <w:p>
      <w:pPr>
        <w:pStyle w:val="5"/>
        <w:ind w:firstLine="660"/>
        <w:jc w:val="both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一、招聘范围：</w:t>
      </w:r>
      <w:r>
        <w:rPr>
          <w:rFonts w:ascii="Tahoma" w:hAnsi="Tahoma" w:cs="Tahoma"/>
          <w:sz w:val="32"/>
          <w:szCs w:val="32"/>
        </w:rPr>
        <w:t xml:space="preserve"> </w:t>
      </w:r>
    </w:p>
    <w:p>
      <w:pPr>
        <w:pStyle w:val="5"/>
        <w:ind w:firstLine="660"/>
        <w:jc w:val="both"/>
        <w:textAlignment w:val="top"/>
        <w:rPr>
          <w:rFonts w:cs="Tahoma"/>
          <w:color w:val="313131"/>
          <w:sz w:val="32"/>
          <w:szCs w:val="32"/>
        </w:rPr>
      </w:pPr>
      <w:r>
        <w:rPr>
          <w:rFonts w:cs="Tahoma"/>
          <w:color w:val="313131"/>
          <w:sz w:val="32"/>
          <w:szCs w:val="32"/>
        </w:rPr>
        <w:t xml:space="preserve">1. </w:t>
      </w:r>
      <w:r>
        <w:rPr>
          <w:rFonts w:hint="eastAsia" w:cs="Tahoma"/>
          <w:color w:val="313131"/>
          <w:sz w:val="32"/>
          <w:szCs w:val="32"/>
        </w:rPr>
        <w:t>境内高校应届毕业生要求大学本科及以上学历，培养方式为统招（不含定向和委培毕业生），</w:t>
      </w:r>
      <w:r>
        <w:rPr>
          <w:rFonts w:cs="Tahoma"/>
          <w:color w:val="313131"/>
          <w:sz w:val="32"/>
          <w:szCs w:val="32"/>
        </w:rPr>
        <w:t>2022</w:t>
      </w:r>
      <w:r>
        <w:rPr>
          <w:rFonts w:hint="eastAsia" w:cs="Tahoma"/>
          <w:color w:val="313131"/>
          <w:sz w:val="32"/>
          <w:szCs w:val="32"/>
        </w:rPr>
        <w:t>年</w:t>
      </w:r>
      <w:r>
        <w:rPr>
          <w:rFonts w:cs="Tahoma"/>
          <w:color w:val="313131"/>
          <w:sz w:val="32"/>
          <w:szCs w:val="32"/>
        </w:rPr>
        <w:t>7</w:t>
      </w:r>
      <w:r>
        <w:rPr>
          <w:rFonts w:hint="eastAsia" w:cs="Tahoma"/>
          <w:color w:val="313131"/>
          <w:sz w:val="32"/>
          <w:szCs w:val="32"/>
        </w:rPr>
        <w:t>月底前毕业；</w:t>
      </w:r>
    </w:p>
    <w:p>
      <w:pPr>
        <w:pStyle w:val="5"/>
        <w:ind w:firstLine="660"/>
        <w:jc w:val="both"/>
        <w:textAlignment w:val="top"/>
        <w:rPr>
          <w:rFonts w:cs="Tahoma"/>
          <w:color w:val="313131"/>
          <w:sz w:val="32"/>
          <w:szCs w:val="32"/>
        </w:rPr>
      </w:pPr>
      <w:r>
        <w:rPr>
          <w:rFonts w:cs="Tahoma"/>
          <w:color w:val="313131"/>
          <w:sz w:val="32"/>
          <w:szCs w:val="32"/>
        </w:rPr>
        <w:t xml:space="preserve">2. </w:t>
      </w:r>
      <w:r>
        <w:rPr>
          <w:rFonts w:hint="eastAsia" w:cs="Tahoma"/>
          <w:color w:val="313131"/>
          <w:sz w:val="32"/>
          <w:szCs w:val="32"/>
        </w:rPr>
        <w:t>海外院校毕业生要求本科及以上学历，</w:t>
      </w:r>
      <w:r>
        <w:rPr>
          <w:rFonts w:cs="Tahoma"/>
          <w:color w:val="313131"/>
          <w:sz w:val="32"/>
          <w:szCs w:val="32"/>
        </w:rPr>
        <w:t>2022</w:t>
      </w:r>
      <w:r>
        <w:rPr>
          <w:rFonts w:hint="eastAsia" w:cs="Tahoma"/>
          <w:color w:val="313131"/>
          <w:sz w:val="32"/>
          <w:szCs w:val="32"/>
        </w:rPr>
        <w:t>年</w:t>
      </w:r>
      <w:r>
        <w:rPr>
          <w:rFonts w:cs="Tahoma"/>
          <w:color w:val="313131"/>
          <w:sz w:val="32"/>
          <w:szCs w:val="32"/>
        </w:rPr>
        <w:t>7</w:t>
      </w:r>
      <w:r>
        <w:rPr>
          <w:rFonts w:hint="eastAsia" w:cs="Tahoma"/>
          <w:color w:val="313131"/>
          <w:sz w:val="32"/>
          <w:szCs w:val="32"/>
        </w:rPr>
        <w:t>月底前取得教育部学历学位认证。</w:t>
      </w:r>
    </w:p>
    <w:p>
      <w:pPr>
        <w:pStyle w:val="5"/>
        <w:ind w:firstLine="660"/>
        <w:jc w:val="both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二、招聘专业及数量：</w:t>
      </w:r>
      <w:r>
        <w:rPr>
          <w:rFonts w:ascii="Tahoma" w:hAnsi="Tahoma" w:cs="Tahoma"/>
          <w:color w:val="313131"/>
          <w:sz w:val="32"/>
          <w:szCs w:val="32"/>
        </w:rPr>
        <w:t xml:space="preserve"> </w:t>
      </w:r>
    </w:p>
    <w:p>
      <w:pPr>
        <w:pStyle w:val="5"/>
        <w:ind w:firstLine="660"/>
        <w:jc w:val="both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color w:val="313131"/>
          <w:sz w:val="32"/>
          <w:szCs w:val="32"/>
        </w:rPr>
        <w:t>招聘工商管理类、电力电气类、计算机类、土木工程、财务、新闻、中文、法律等文、理、工、管各学科相关专业毕业生共</w:t>
      </w:r>
      <w:r>
        <w:rPr>
          <w:rFonts w:cs="Tahoma"/>
          <w:color w:val="313131"/>
          <w:sz w:val="32"/>
          <w:szCs w:val="32"/>
        </w:rPr>
        <w:t>4</w:t>
      </w:r>
      <w:r>
        <w:rPr>
          <w:rFonts w:hint="eastAsia" w:cs="Tahoma"/>
          <w:color w:val="313131"/>
          <w:sz w:val="32"/>
          <w:szCs w:val="32"/>
        </w:rPr>
        <w:t>1人。</w:t>
      </w:r>
    </w:p>
    <w:p>
      <w:pPr>
        <w:pStyle w:val="5"/>
        <w:ind w:firstLine="660"/>
        <w:jc w:val="both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cs="Tahoma"/>
          <w:color w:val="313131"/>
          <w:sz w:val="32"/>
          <w:szCs w:val="32"/>
        </w:rPr>
        <w:t>需求单位、职位及报名请于</w:t>
      </w:r>
      <w:r>
        <w:rPr>
          <w:rFonts w:hint="eastAsia" w:cs="Tahoma"/>
          <w:b/>
          <w:bCs/>
          <w:color w:val="FF0000"/>
          <w:sz w:val="32"/>
          <w:szCs w:val="32"/>
        </w:rPr>
        <w:t>202</w:t>
      </w:r>
      <w:r>
        <w:rPr>
          <w:rFonts w:cs="Tahoma"/>
          <w:b/>
          <w:bCs/>
          <w:color w:val="FF0000"/>
          <w:sz w:val="32"/>
          <w:szCs w:val="32"/>
        </w:rPr>
        <w:t>2</w:t>
      </w:r>
      <w:r>
        <w:rPr>
          <w:rFonts w:hint="eastAsia" w:cs="Tahoma"/>
          <w:b/>
          <w:bCs/>
          <w:color w:val="FF0000"/>
          <w:sz w:val="32"/>
          <w:szCs w:val="32"/>
        </w:rPr>
        <w:t>年</w:t>
      </w:r>
      <w:r>
        <w:rPr>
          <w:rFonts w:cs="Tahoma"/>
          <w:b/>
          <w:bCs/>
          <w:color w:val="FF0000"/>
          <w:sz w:val="32"/>
          <w:szCs w:val="32"/>
        </w:rPr>
        <w:t>9</w:t>
      </w:r>
      <w:r>
        <w:rPr>
          <w:rFonts w:hint="eastAsia" w:cs="Tahoma"/>
          <w:b/>
          <w:bCs/>
          <w:color w:val="FF0000"/>
          <w:sz w:val="32"/>
          <w:szCs w:val="32"/>
        </w:rPr>
        <w:t>月</w:t>
      </w:r>
      <w:r>
        <w:rPr>
          <w:rFonts w:cs="Tahoma"/>
          <w:b/>
          <w:bCs/>
          <w:color w:val="FF0000"/>
          <w:sz w:val="32"/>
          <w:szCs w:val="32"/>
        </w:rPr>
        <w:t>23</w:t>
      </w:r>
      <w:r>
        <w:rPr>
          <w:rFonts w:hint="eastAsia" w:cs="Tahoma"/>
          <w:b/>
          <w:bCs/>
          <w:color w:val="FF0000"/>
          <w:sz w:val="32"/>
          <w:szCs w:val="32"/>
        </w:rPr>
        <w:t>日</w:t>
      </w:r>
      <w:r>
        <w:rPr>
          <w:rFonts w:hint="eastAsia" w:cs="Tahoma"/>
          <w:color w:val="313131"/>
          <w:sz w:val="32"/>
          <w:szCs w:val="32"/>
        </w:rPr>
        <w:t>至</w:t>
      </w:r>
      <w:r>
        <w:rPr>
          <w:rFonts w:cs="Tahoma"/>
          <w:b/>
          <w:bCs/>
          <w:color w:val="FF0000"/>
          <w:sz w:val="32"/>
          <w:szCs w:val="32"/>
        </w:rPr>
        <w:t>10</w:t>
      </w:r>
      <w:r>
        <w:rPr>
          <w:rFonts w:hint="eastAsia" w:cs="Tahoma"/>
          <w:b/>
          <w:bCs/>
          <w:color w:val="FF0000"/>
          <w:sz w:val="32"/>
          <w:szCs w:val="32"/>
        </w:rPr>
        <w:t>月</w:t>
      </w:r>
      <w:r>
        <w:rPr>
          <w:rFonts w:cs="Tahoma"/>
          <w:b/>
          <w:bCs/>
          <w:color w:val="FF0000"/>
          <w:sz w:val="32"/>
          <w:szCs w:val="32"/>
        </w:rPr>
        <w:t>1</w:t>
      </w:r>
      <w:r>
        <w:rPr>
          <w:rFonts w:hint="eastAsia" w:cs="Tahoma"/>
          <w:b/>
          <w:bCs/>
          <w:color w:val="FF0000"/>
          <w:sz w:val="32"/>
          <w:szCs w:val="32"/>
        </w:rPr>
        <w:t>3日期间</w:t>
      </w:r>
      <w:r>
        <w:rPr>
          <w:rFonts w:hint="eastAsia" w:cs="Tahoma"/>
          <w:color w:val="313131"/>
          <w:sz w:val="32"/>
          <w:szCs w:val="32"/>
        </w:rPr>
        <w:t>登录网址：</w:t>
      </w:r>
      <w:r>
        <w:fldChar w:fldCharType="begin"/>
      </w:r>
      <w:r>
        <w:instrText xml:space="preserve"> HYPERLINK "http://zhaopin.chinatowercom.cn/" </w:instrText>
      </w:r>
      <w:r>
        <w:fldChar w:fldCharType="separate"/>
      </w:r>
      <w:r>
        <w:rPr>
          <w:rStyle w:val="10"/>
          <w:rFonts w:cs="Tahoma"/>
          <w:sz w:val="32"/>
          <w:szCs w:val="32"/>
        </w:rPr>
        <w:t>http://zhaopin.chinatowercom.cn/</w:t>
      </w:r>
      <w:r>
        <w:rPr>
          <w:rStyle w:val="10"/>
          <w:rFonts w:cs="Tahoma"/>
          <w:sz w:val="32"/>
          <w:szCs w:val="32"/>
        </w:rPr>
        <w:fldChar w:fldCharType="end"/>
      </w:r>
      <w:r>
        <w:rPr>
          <w:rFonts w:hint="eastAsia" w:cs="Tahoma"/>
          <w:color w:val="313131"/>
          <w:sz w:val="32"/>
          <w:szCs w:val="32"/>
        </w:rPr>
        <w:t>，选择校园招聘查询、申报。</w:t>
      </w:r>
      <w:r>
        <w:rPr>
          <w:rFonts w:ascii="Tahoma" w:hAnsi="Tahoma" w:cs="Tahoma"/>
          <w:color w:val="313131"/>
          <w:sz w:val="32"/>
          <w:szCs w:val="32"/>
        </w:rPr>
        <w:t xml:space="preserve"> </w:t>
      </w:r>
    </w:p>
    <w:p>
      <w:pPr>
        <w:pStyle w:val="5"/>
        <w:ind w:firstLine="660"/>
        <w:jc w:val="both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三、薪酬待遇</w:t>
      </w:r>
      <w:r>
        <w:rPr>
          <w:rFonts w:ascii="Tahoma" w:hAnsi="Tahoma" w:cs="Tahoma"/>
          <w:sz w:val="32"/>
          <w:szCs w:val="32"/>
        </w:rPr>
        <w:t xml:space="preserve"> </w:t>
      </w:r>
    </w:p>
    <w:p>
      <w:pPr>
        <w:pStyle w:val="5"/>
        <w:ind w:firstLine="640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color w:val="313131"/>
          <w:sz w:val="32"/>
          <w:szCs w:val="32"/>
        </w:rPr>
        <w:t>公司提供就业地</w:t>
      </w:r>
      <w:r>
        <w:rPr>
          <w:rFonts w:hint="eastAsia" w:cs="Tahoma"/>
          <w:b/>
          <w:color w:val="FF0000"/>
          <w:sz w:val="32"/>
          <w:szCs w:val="32"/>
        </w:rPr>
        <w:t>有竞争力的薪酬福利待遇</w:t>
      </w:r>
      <w:r>
        <w:rPr>
          <w:rFonts w:hint="eastAsia" w:cs="Tahoma"/>
          <w:color w:val="313131"/>
          <w:sz w:val="32"/>
          <w:szCs w:val="32"/>
        </w:rPr>
        <w:t>，执行安徽铁塔薪酬体系。享受以下福利：</w:t>
      </w:r>
    </w:p>
    <w:p>
      <w:pPr>
        <w:spacing w:line="500" w:lineRule="exact"/>
        <w:ind w:firstLine="643" w:firstLineChars="200"/>
        <w:rPr>
          <w:rFonts w:ascii="宋体" w:hAnsi="宋体" w:eastAsia="宋体" w:cs="Tahoma"/>
          <w:color w:val="313131"/>
          <w:kern w:val="0"/>
          <w:szCs w:val="32"/>
        </w:rPr>
      </w:pPr>
      <w:r>
        <w:rPr>
          <w:rFonts w:hint="eastAsia" w:ascii="宋体" w:hAnsi="宋体" w:eastAsia="宋体" w:cs="Tahoma"/>
          <w:b/>
          <w:color w:val="313131"/>
          <w:kern w:val="0"/>
          <w:szCs w:val="32"/>
        </w:rPr>
        <w:t>八险</w:t>
      </w:r>
      <w:r>
        <w:rPr>
          <w:rFonts w:hint="eastAsia" w:ascii="宋体" w:hAnsi="宋体" w:eastAsia="宋体" w:cs="Tahoma"/>
          <w:color w:val="313131"/>
          <w:kern w:val="0"/>
          <w:szCs w:val="32"/>
        </w:rPr>
        <w:t>：基本养老保险、</w:t>
      </w:r>
      <w:r>
        <w:rPr>
          <w:rFonts w:ascii="宋体" w:hAnsi="宋体" w:eastAsia="宋体" w:cs="Tahoma"/>
          <w:color w:val="313131"/>
          <w:kern w:val="0"/>
          <w:szCs w:val="32"/>
        </w:rPr>
        <w:t>基本医疗保险、失业保险、工伤保险、生育保险、补充医疗保险、</w:t>
      </w:r>
      <w:r>
        <w:rPr>
          <w:rFonts w:hint="eastAsia" w:ascii="宋体" w:hAnsi="宋体" w:eastAsia="宋体" w:cs="Tahoma"/>
          <w:color w:val="313131"/>
          <w:kern w:val="0"/>
          <w:szCs w:val="32"/>
        </w:rPr>
        <w:t>重疾险、</w:t>
      </w:r>
      <w:r>
        <w:rPr>
          <w:rFonts w:ascii="宋体" w:hAnsi="宋体" w:eastAsia="宋体" w:cs="Tahoma"/>
          <w:color w:val="313131"/>
          <w:kern w:val="0"/>
          <w:szCs w:val="32"/>
        </w:rPr>
        <w:t>人身意外险</w:t>
      </w:r>
    </w:p>
    <w:p>
      <w:pPr>
        <w:spacing w:line="500" w:lineRule="exact"/>
        <w:ind w:firstLine="643" w:firstLineChars="200"/>
        <w:rPr>
          <w:rFonts w:ascii="宋体" w:hAnsi="宋体" w:eastAsia="宋体" w:cs="Tahoma"/>
          <w:color w:val="313131"/>
          <w:kern w:val="0"/>
          <w:szCs w:val="32"/>
        </w:rPr>
      </w:pPr>
      <w:r>
        <w:rPr>
          <w:rFonts w:hint="eastAsia" w:ascii="宋体" w:hAnsi="宋体" w:eastAsia="宋体" w:cs="Tahoma"/>
          <w:b/>
          <w:color w:val="313131"/>
          <w:kern w:val="0"/>
          <w:szCs w:val="32"/>
        </w:rPr>
        <w:t>二金</w:t>
      </w:r>
      <w:r>
        <w:rPr>
          <w:rFonts w:hint="eastAsia" w:ascii="宋体" w:hAnsi="宋体" w:eastAsia="宋体" w:cs="Tahoma"/>
          <w:color w:val="313131"/>
          <w:kern w:val="0"/>
          <w:szCs w:val="32"/>
        </w:rPr>
        <w:t>：</w:t>
      </w:r>
      <w:r>
        <w:rPr>
          <w:rFonts w:ascii="宋体" w:hAnsi="宋体" w:eastAsia="宋体" w:cs="Tahoma"/>
          <w:color w:val="313131"/>
          <w:kern w:val="0"/>
          <w:szCs w:val="32"/>
        </w:rPr>
        <w:t>住房公积金、企业年金</w:t>
      </w:r>
    </w:p>
    <w:p>
      <w:pPr>
        <w:spacing w:line="500" w:lineRule="exact"/>
        <w:ind w:firstLine="643" w:firstLineChars="200"/>
        <w:rPr>
          <w:rFonts w:ascii="宋体" w:hAnsi="宋体" w:eastAsia="宋体" w:cs="Tahoma"/>
          <w:color w:val="313131"/>
          <w:kern w:val="0"/>
          <w:szCs w:val="32"/>
        </w:rPr>
      </w:pPr>
      <w:r>
        <w:rPr>
          <w:rFonts w:hint="eastAsia" w:ascii="宋体" w:hAnsi="宋体" w:eastAsia="宋体" w:cs="Tahoma"/>
          <w:b/>
          <w:color w:val="313131"/>
          <w:kern w:val="0"/>
          <w:szCs w:val="32"/>
        </w:rPr>
        <w:t>假期</w:t>
      </w:r>
      <w:r>
        <w:rPr>
          <w:rFonts w:hint="eastAsia" w:ascii="宋体" w:hAnsi="宋体" w:eastAsia="宋体" w:cs="Tahoma"/>
          <w:color w:val="313131"/>
          <w:kern w:val="0"/>
          <w:szCs w:val="32"/>
        </w:rPr>
        <w:t>：带薪年假、探亲假、婚假、产假、事假、病假</w:t>
      </w:r>
    </w:p>
    <w:p>
      <w:pPr>
        <w:spacing w:line="500" w:lineRule="exact"/>
        <w:ind w:firstLine="643" w:firstLineChars="200"/>
        <w:rPr>
          <w:rFonts w:ascii="宋体" w:hAnsi="宋体" w:eastAsia="宋体" w:cs="Tahoma"/>
          <w:color w:val="313131"/>
          <w:kern w:val="0"/>
          <w:szCs w:val="32"/>
        </w:rPr>
      </w:pPr>
      <w:r>
        <w:rPr>
          <w:rFonts w:hint="eastAsia" w:ascii="宋体" w:hAnsi="宋体" w:eastAsia="宋体" w:cs="Tahoma"/>
          <w:b/>
          <w:color w:val="313131"/>
          <w:kern w:val="0"/>
          <w:szCs w:val="32"/>
        </w:rPr>
        <w:t>福利：</w:t>
      </w:r>
      <w:r>
        <w:rPr>
          <w:rFonts w:hint="eastAsia" w:ascii="宋体" w:hAnsi="宋体" w:eastAsia="宋体" w:cs="Tahoma"/>
          <w:color w:val="313131"/>
          <w:kern w:val="0"/>
          <w:szCs w:val="32"/>
        </w:rPr>
        <w:t>过节福利、生日福利、健康体检</w:t>
      </w:r>
    </w:p>
    <w:p>
      <w:pPr>
        <w:pStyle w:val="5"/>
        <w:ind w:firstLine="643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b/>
          <w:color w:val="313131"/>
          <w:sz w:val="32"/>
          <w:szCs w:val="32"/>
        </w:rPr>
        <w:t>补贴</w:t>
      </w:r>
      <w:r>
        <w:rPr>
          <w:rFonts w:hint="eastAsia" w:cs="Tahoma"/>
          <w:color w:val="313131"/>
          <w:sz w:val="32"/>
          <w:szCs w:val="32"/>
        </w:rPr>
        <w:t>：通信补贴、交通补贴、差旅补贴、防暑降温补贴、用餐补贴、高校毕业生租房补贴……</w:t>
      </w:r>
    </w:p>
    <w:p>
      <w:pPr>
        <w:pStyle w:val="5"/>
        <w:ind w:firstLine="643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四、职业发展</w:t>
      </w:r>
    </w:p>
    <w:p>
      <w:pPr>
        <w:pStyle w:val="5"/>
        <w:ind w:firstLine="643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b/>
          <w:color w:val="313131"/>
          <w:sz w:val="32"/>
          <w:szCs w:val="32"/>
        </w:rPr>
        <w:t>清晰的晋升规则</w:t>
      </w:r>
      <w:r>
        <w:rPr>
          <w:rFonts w:hint="eastAsia" w:cs="Tahoma"/>
          <w:color w:val="313131"/>
          <w:sz w:val="32"/>
          <w:szCs w:val="32"/>
        </w:rPr>
        <w:t>：优秀员工快速成长 称职员工年年有进步</w:t>
      </w:r>
    </w:p>
    <w:p>
      <w:pPr>
        <w:pStyle w:val="5"/>
        <w:ind w:firstLine="643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b/>
          <w:color w:val="313131"/>
          <w:sz w:val="32"/>
          <w:szCs w:val="32"/>
        </w:rPr>
        <w:t>多通道发展路径</w:t>
      </w:r>
      <w:r>
        <w:rPr>
          <w:rFonts w:hint="eastAsia" w:cs="Tahoma"/>
          <w:color w:val="313131"/>
          <w:sz w:val="32"/>
          <w:szCs w:val="32"/>
        </w:rPr>
        <w:t>：员工可自主选择职业发展方向</w:t>
      </w:r>
    </w:p>
    <w:p>
      <w:pPr>
        <w:pStyle w:val="5"/>
        <w:ind w:firstLine="643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b/>
          <w:color w:val="313131"/>
          <w:sz w:val="32"/>
          <w:szCs w:val="32"/>
        </w:rPr>
        <w:t>跨区域、跨专业交流锻炼平台</w:t>
      </w:r>
      <w:r>
        <w:rPr>
          <w:rFonts w:hint="eastAsia" w:cs="Tahoma"/>
          <w:color w:val="313131"/>
          <w:sz w:val="32"/>
          <w:szCs w:val="32"/>
        </w:rPr>
        <w:t>：助力员工在多岗位实践中拓宽视野</w:t>
      </w:r>
    </w:p>
    <w:p>
      <w:pPr>
        <w:pStyle w:val="5"/>
        <w:ind w:firstLine="643" w:firstLineChars="200"/>
        <w:textAlignment w:val="top"/>
        <w:rPr>
          <w:rFonts w:cs="Tahoma"/>
          <w:color w:val="313131"/>
          <w:sz w:val="32"/>
          <w:szCs w:val="32"/>
        </w:rPr>
      </w:pPr>
      <w:r>
        <w:rPr>
          <w:rFonts w:hint="eastAsia" w:cs="Tahoma"/>
          <w:b/>
          <w:color w:val="313131"/>
          <w:sz w:val="32"/>
          <w:szCs w:val="32"/>
        </w:rPr>
        <w:t>立足员工成长的培训体系</w:t>
      </w:r>
      <w:r>
        <w:rPr>
          <w:rFonts w:hint="eastAsia" w:cs="Tahoma"/>
          <w:color w:val="313131"/>
          <w:sz w:val="32"/>
          <w:szCs w:val="32"/>
        </w:rPr>
        <w:t>：学习是铁塔和员工共同的成长基因</w:t>
      </w:r>
    </w:p>
    <w:p>
      <w:pPr>
        <w:pStyle w:val="5"/>
        <w:ind w:firstLine="643" w:firstLineChars="200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五、招聘流程：</w:t>
      </w:r>
      <w:r>
        <w:rPr>
          <w:rFonts w:ascii="Tahoma" w:hAnsi="Tahoma" w:cs="Tahoma"/>
          <w:sz w:val="32"/>
          <w:szCs w:val="32"/>
        </w:rPr>
        <w:t xml:space="preserve"> </w:t>
      </w:r>
    </w:p>
    <w:p>
      <w:pPr>
        <w:pStyle w:val="5"/>
        <w:ind w:firstLine="643" w:firstLineChars="200"/>
        <w:textAlignment w:val="top"/>
        <w:rPr>
          <w:rFonts w:cs="Tahoma"/>
          <w:bCs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笔试面试</w:t>
      </w:r>
      <w:r>
        <w:rPr>
          <w:rFonts w:hint="eastAsia" w:cs="Tahoma"/>
          <w:bCs/>
          <w:sz w:val="32"/>
          <w:szCs w:val="32"/>
        </w:rPr>
        <w:t>：申报人经资格条件筛选后参加我公司在</w:t>
      </w:r>
      <w:r>
        <w:rPr>
          <w:rFonts w:cs="Tahoma"/>
          <w:b/>
          <w:bCs/>
          <w:color w:val="FF0000"/>
          <w:sz w:val="32"/>
          <w:szCs w:val="32"/>
        </w:rPr>
        <w:t>10</w:t>
      </w:r>
      <w:r>
        <w:rPr>
          <w:rFonts w:hint="eastAsia" w:cs="Tahoma"/>
          <w:b/>
          <w:bCs/>
          <w:color w:val="FF0000"/>
          <w:sz w:val="32"/>
          <w:szCs w:val="32"/>
        </w:rPr>
        <w:t>月</w:t>
      </w:r>
      <w:r>
        <w:rPr>
          <w:rFonts w:cs="Tahoma"/>
          <w:b/>
          <w:bCs/>
          <w:color w:val="FF0000"/>
          <w:sz w:val="32"/>
          <w:szCs w:val="32"/>
        </w:rPr>
        <w:t>1</w:t>
      </w:r>
      <w:r>
        <w:rPr>
          <w:rFonts w:hint="eastAsia" w:cs="Tahoma"/>
          <w:b/>
          <w:bCs/>
          <w:color w:val="FF0000"/>
          <w:sz w:val="32"/>
          <w:szCs w:val="32"/>
        </w:rPr>
        <w:t>6日</w:t>
      </w:r>
      <w:r>
        <w:rPr>
          <w:rFonts w:hint="eastAsia" w:cs="Tahoma"/>
          <w:bCs/>
          <w:sz w:val="32"/>
          <w:szCs w:val="32"/>
        </w:rPr>
        <w:t>统一组织的笔试，面试具体时间另行通知。</w:t>
      </w:r>
    </w:p>
    <w:p>
      <w:pPr>
        <w:pStyle w:val="5"/>
        <w:textAlignment w:val="top"/>
        <w:rPr>
          <w:rFonts w:ascii="Tahoma" w:hAnsi="Tahoma" w:cs="Tahoma"/>
          <w:color w:val="313131"/>
          <w:sz w:val="32"/>
          <w:szCs w:val="32"/>
        </w:rPr>
      </w:pPr>
    </w:p>
    <w:p>
      <w:pPr>
        <w:pStyle w:val="5"/>
        <w:ind w:firstLine="643" w:firstLineChars="200"/>
        <w:textAlignment w:val="top"/>
        <w:rPr>
          <w:rFonts w:ascii="Tahoma" w:hAnsi="Tahoma" w:cs="Tahoma"/>
          <w:color w:val="313131"/>
          <w:sz w:val="32"/>
          <w:szCs w:val="32"/>
        </w:rPr>
      </w:pPr>
      <w:r>
        <w:rPr>
          <w:rFonts w:hint="eastAsia" w:cs="Tahoma"/>
          <w:b/>
          <w:bCs/>
          <w:sz w:val="32"/>
          <w:szCs w:val="32"/>
        </w:rPr>
        <w:t>六、宣讲会：</w:t>
      </w:r>
      <w:r>
        <w:rPr>
          <w:rFonts w:ascii="Tahoma" w:hAnsi="Tahoma" w:cs="Tahoma"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宋体" w:hAnsi="宋体" w:eastAsia="宋体" w:cs="Tahoma"/>
          <w:bCs/>
          <w:kern w:val="0"/>
          <w:szCs w:val="32"/>
          <w:lang w:eastAsia="zh-CN"/>
        </w:rPr>
      </w:pPr>
      <w:r>
        <w:rPr>
          <w:rFonts w:hint="eastAsia" w:ascii="宋体" w:hAnsi="宋体" w:eastAsia="宋体" w:cs="Tahoma"/>
          <w:b/>
          <w:bCs/>
          <w:kern w:val="0"/>
          <w:szCs w:val="32"/>
        </w:rPr>
        <w:t>中国铁塔</w:t>
      </w:r>
      <w:r>
        <w:rPr>
          <w:rFonts w:hint="eastAsia" w:ascii="宋体" w:hAnsi="宋体" w:eastAsia="宋体" w:cs="Tahoma"/>
          <w:bCs/>
          <w:kern w:val="0"/>
          <w:szCs w:val="32"/>
        </w:rPr>
        <w:t>：采用空中宣讲会形式，可通过我们的合作方观看</w:t>
      </w:r>
      <w:r>
        <w:rPr>
          <w:rFonts w:hint="eastAsia" w:ascii="宋体" w:hAnsi="宋体" w:eastAsia="宋体" w:cs="Tahoma"/>
          <w:bCs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智联招聘：</w:t>
      </w:r>
      <w:r>
        <w:drawing>
          <wp:inline distT="0" distB="0" distL="0" distR="0">
            <wp:extent cx="1866265" cy="18573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897" cy="18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2"/>
          <w:szCs w:val="24"/>
        </w:rPr>
        <w:t>前程无忧：</w:t>
      </w:r>
      <w:r>
        <w:drawing>
          <wp:inline distT="0" distB="0" distL="0" distR="0">
            <wp:extent cx="1876425" cy="18580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7651" cy="185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2"/>
          <w:szCs w:val="24"/>
        </w:rPr>
      </w:pPr>
    </w:p>
    <w:p>
      <w:pPr>
        <w:rPr>
          <w:b/>
          <w:i/>
          <w:sz w:val="44"/>
          <w:szCs w:val="44"/>
        </w:rPr>
      </w:pPr>
      <w:r>
        <w:rPr>
          <w:rFonts w:hint="eastAsia"/>
          <w:szCs w:val="32"/>
        </w:rPr>
        <w:t xml:space="preserve">    </w:t>
      </w:r>
      <w:r>
        <w:rPr>
          <w:rFonts w:hint="eastAsia"/>
          <w:b/>
          <w:i/>
          <w:color w:val="FF0000"/>
          <w:sz w:val="44"/>
          <w:szCs w:val="44"/>
        </w:rPr>
        <w:t>欢迎优秀的您加盟安徽铁塔，我们共同创业！</w:t>
      </w:r>
      <w:r>
        <w:rPr>
          <w:b/>
          <w:i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F20EC"/>
    <w:multiLevelType w:val="multilevel"/>
    <w:tmpl w:val="0CCF20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D"/>
    <w:rsid w:val="00004762"/>
    <w:rsid w:val="00021D38"/>
    <w:rsid w:val="00050F0C"/>
    <w:rsid w:val="00053A73"/>
    <w:rsid w:val="0005660C"/>
    <w:rsid w:val="000B72DE"/>
    <w:rsid w:val="001154C7"/>
    <w:rsid w:val="00124267"/>
    <w:rsid w:val="00145912"/>
    <w:rsid w:val="00163500"/>
    <w:rsid w:val="0018149A"/>
    <w:rsid w:val="001827D1"/>
    <w:rsid w:val="001C4A43"/>
    <w:rsid w:val="001C7D1D"/>
    <w:rsid w:val="001E33CA"/>
    <w:rsid w:val="001F7B2D"/>
    <w:rsid w:val="002062FE"/>
    <w:rsid w:val="00221287"/>
    <w:rsid w:val="002220DB"/>
    <w:rsid w:val="002250CB"/>
    <w:rsid w:val="0027020A"/>
    <w:rsid w:val="002876C7"/>
    <w:rsid w:val="002953B1"/>
    <w:rsid w:val="002A709D"/>
    <w:rsid w:val="002B5CDF"/>
    <w:rsid w:val="002C7F3F"/>
    <w:rsid w:val="002E63C0"/>
    <w:rsid w:val="002E72B4"/>
    <w:rsid w:val="002F6F0A"/>
    <w:rsid w:val="002F7A3B"/>
    <w:rsid w:val="00316BB5"/>
    <w:rsid w:val="0033173F"/>
    <w:rsid w:val="00333501"/>
    <w:rsid w:val="003709B1"/>
    <w:rsid w:val="00390821"/>
    <w:rsid w:val="003951D2"/>
    <w:rsid w:val="003A3CFB"/>
    <w:rsid w:val="003D1B7F"/>
    <w:rsid w:val="003D684B"/>
    <w:rsid w:val="003E17A1"/>
    <w:rsid w:val="004056B7"/>
    <w:rsid w:val="004153DB"/>
    <w:rsid w:val="00431FD4"/>
    <w:rsid w:val="004423E6"/>
    <w:rsid w:val="00455D4F"/>
    <w:rsid w:val="0046063C"/>
    <w:rsid w:val="004616BA"/>
    <w:rsid w:val="00474FCF"/>
    <w:rsid w:val="00485987"/>
    <w:rsid w:val="00487FC9"/>
    <w:rsid w:val="00491FA6"/>
    <w:rsid w:val="004A6DA6"/>
    <w:rsid w:val="004B2BC7"/>
    <w:rsid w:val="004B6358"/>
    <w:rsid w:val="004C519A"/>
    <w:rsid w:val="004E78BF"/>
    <w:rsid w:val="004F28E4"/>
    <w:rsid w:val="005169A5"/>
    <w:rsid w:val="00526228"/>
    <w:rsid w:val="00547C24"/>
    <w:rsid w:val="00554453"/>
    <w:rsid w:val="005546E2"/>
    <w:rsid w:val="0055731A"/>
    <w:rsid w:val="00561278"/>
    <w:rsid w:val="00561779"/>
    <w:rsid w:val="00566603"/>
    <w:rsid w:val="005A15A7"/>
    <w:rsid w:val="005B220A"/>
    <w:rsid w:val="005D518B"/>
    <w:rsid w:val="005E2F5A"/>
    <w:rsid w:val="005F42E4"/>
    <w:rsid w:val="00605835"/>
    <w:rsid w:val="00623CF2"/>
    <w:rsid w:val="00634AA9"/>
    <w:rsid w:val="006678F9"/>
    <w:rsid w:val="00671D19"/>
    <w:rsid w:val="0068495D"/>
    <w:rsid w:val="006879A1"/>
    <w:rsid w:val="006B5C5B"/>
    <w:rsid w:val="006C0455"/>
    <w:rsid w:val="006C09C7"/>
    <w:rsid w:val="006C0F58"/>
    <w:rsid w:val="006E16CE"/>
    <w:rsid w:val="006E4C88"/>
    <w:rsid w:val="006E56B7"/>
    <w:rsid w:val="0070059F"/>
    <w:rsid w:val="00724CCF"/>
    <w:rsid w:val="00726BBD"/>
    <w:rsid w:val="0072722B"/>
    <w:rsid w:val="00736FA1"/>
    <w:rsid w:val="00763751"/>
    <w:rsid w:val="00797A73"/>
    <w:rsid w:val="007A01CF"/>
    <w:rsid w:val="007B6F16"/>
    <w:rsid w:val="007C3EAA"/>
    <w:rsid w:val="007E144D"/>
    <w:rsid w:val="007F7731"/>
    <w:rsid w:val="00826828"/>
    <w:rsid w:val="00835B93"/>
    <w:rsid w:val="00843A47"/>
    <w:rsid w:val="0085412D"/>
    <w:rsid w:val="00855C49"/>
    <w:rsid w:val="00861769"/>
    <w:rsid w:val="0086783F"/>
    <w:rsid w:val="0087116C"/>
    <w:rsid w:val="00880497"/>
    <w:rsid w:val="0088285B"/>
    <w:rsid w:val="008832B9"/>
    <w:rsid w:val="008926BA"/>
    <w:rsid w:val="00893DBA"/>
    <w:rsid w:val="008A5A04"/>
    <w:rsid w:val="008C1328"/>
    <w:rsid w:val="008D090C"/>
    <w:rsid w:val="0091320B"/>
    <w:rsid w:val="00931227"/>
    <w:rsid w:val="00935E16"/>
    <w:rsid w:val="00953CD4"/>
    <w:rsid w:val="0095519F"/>
    <w:rsid w:val="0095636B"/>
    <w:rsid w:val="00962728"/>
    <w:rsid w:val="00973F97"/>
    <w:rsid w:val="009753A4"/>
    <w:rsid w:val="00976165"/>
    <w:rsid w:val="009829CA"/>
    <w:rsid w:val="009926D1"/>
    <w:rsid w:val="009B115A"/>
    <w:rsid w:val="009E5C87"/>
    <w:rsid w:val="00A33074"/>
    <w:rsid w:val="00A46008"/>
    <w:rsid w:val="00A51837"/>
    <w:rsid w:val="00A54EB8"/>
    <w:rsid w:val="00A62E39"/>
    <w:rsid w:val="00A62EFC"/>
    <w:rsid w:val="00A64A71"/>
    <w:rsid w:val="00A858AB"/>
    <w:rsid w:val="00A87EE1"/>
    <w:rsid w:val="00AC04A8"/>
    <w:rsid w:val="00AD2D0D"/>
    <w:rsid w:val="00AE6BA0"/>
    <w:rsid w:val="00B02F5E"/>
    <w:rsid w:val="00B15006"/>
    <w:rsid w:val="00B310BC"/>
    <w:rsid w:val="00B46EAC"/>
    <w:rsid w:val="00B50830"/>
    <w:rsid w:val="00B51989"/>
    <w:rsid w:val="00B75078"/>
    <w:rsid w:val="00B7604C"/>
    <w:rsid w:val="00B77CA4"/>
    <w:rsid w:val="00BA1F3D"/>
    <w:rsid w:val="00BB300E"/>
    <w:rsid w:val="00BB32E1"/>
    <w:rsid w:val="00BC2273"/>
    <w:rsid w:val="00BC6873"/>
    <w:rsid w:val="00BD17BD"/>
    <w:rsid w:val="00BD4B4D"/>
    <w:rsid w:val="00BD5F56"/>
    <w:rsid w:val="00BF38A2"/>
    <w:rsid w:val="00BF65C8"/>
    <w:rsid w:val="00C04600"/>
    <w:rsid w:val="00C10C2F"/>
    <w:rsid w:val="00C16A61"/>
    <w:rsid w:val="00C238F0"/>
    <w:rsid w:val="00C2797A"/>
    <w:rsid w:val="00C31F24"/>
    <w:rsid w:val="00C50D37"/>
    <w:rsid w:val="00C73C32"/>
    <w:rsid w:val="00C8264D"/>
    <w:rsid w:val="00C84468"/>
    <w:rsid w:val="00C92F98"/>
    <w:rsid w:val="00CA1957"/>
    <w:rsid w:val="00CA1FBC"/>
    <w:rsid w:val="00CA634A"/>
    <w:rsid w:val="00CA74FE"/>
    <w:rsid w:val="00CD2AE0"/>
    <w:rsid w:val="00CD6B1C"/>
    <w:rsid w:val="00CE5964"/>
    <w:rsid w:val="00D00881"/>
    <w:rsid w:val="00D23C99"/>
    <w:rsid w:val="00D311D4"/>
    <w:rsid w:val="00D37CE9"/>
    <w:rsid w:val="00D37FB5"/>
    <w:rsid w:val="00D511AB"/>
    <w:rsid w:val="00D516EB"/>
    <w:rsid w:val="00D81DCC"/>
    <w:rsid w:val="00D858A1"/>
    <w:rsid w:val="00D91F98"/>
    <w:rsid w:val="00D92466"/>
    <w:rsid w:val="00DA1B64"/>
    <w:rsid w:val="00DA28E7"/>
    <w:rsid w:val="00DA6379"/>
    <w:rsid w:val="00DB14B4"/>
    <w:rsid w:val="00DB1A21"/>
    <w:rsid w:val="00DC1C0F"/>
    <w:rsid w:val="00DC64F7"/>
    <w:rsid w:val="00DF2219"/>
    <w:rsid w:val="00E01C41"/>
    <w:rsid w:val="00E05355"/>
    <w:rsid w:val="00E27695"/>
    <w:rsid w:val="00E34EA6"/>
    <w:rsid w:val="00E363F5"/>
    <w:rsid w:val="00E405AE"/>
    <w:rsid w:val="00E45AB5"/>
    <w:rsid w:val="00E527FA"/>
    <w:rsid w:val="00E56740"/>
    <w:rsid w:val="00E63C9A"/>
    <w:rsid w:val="00E65D81"/>
    <w:rsid w:val="00E77968"/>
    <w:rsid w:val="00E779A6"/>
    <w:rsid w:val="00E77EB8"/>
    <w:rsid w:val="00E83834"/>
    <w:rsid w:val="00E83DE6"/>
    <w:rsid w:val="00EA4B22"/>
    <w:rsid w:val="00EC66B7"/>
    <w:rsid w:val="00ED685A"/>
    <w:rsid w:val="00EE0C4A"/>
    <w:rsid w:val="00EE6681"/>
    <w:rsid w:val="00F02088"/>
    <w:rsid w:val="00F03982"/>
    <w:rsid w:val="00F1243D"/>
    <w:rsid w:val="00F330AB"/>
    <w:rsid w:val="00F42B87"/>
    <w:rsid w:val="00F6478C"/>
    <w:rsid w:val="00F7709F"/>
    <w:rsid w:val="00F80294"/>
    <w:rsid w:val="00F807A0"/>
    <w:rsid w:val="00F82CEA"/>
    <w:rsid w:val="00FB39B1"/>
    <w:rsid w:val="00FC1751"/>
    <w:rsid w:val="00FC38E2"/>
    <w:rsid w:val="00FE512D"/>
    <w:rsid w:val="00FF5C6D"/>
    <w:rsid w:val="00FF7026"/>
    <w:rsid w:val="3E021BA2"/>
    <w:rsid w:val="5F4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252</Words>
  <Characters>1441</Characters>
  <Lines>12</Lines>
  <Paragraphs>3</Paragraphs>
  <TotalTime>319</TotalTime>
  <ScaleCrop>false</ScaleCrop>
  <LinksUpToDate>false</LinksUpToDate>
  <CharactersWithSpaces>1690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2020-10-16T07:32:00Z</dcterms:created>
  <dc:creator>叶鹏</dc:creator>
  <cp:lastModifiedBy>鳞傷</cp:lastModifiedBy>
  <dcterms:modified xsi:type="dcterms:W3CDTF">2021-09-29T03:34:33Z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C09B26637FDD4BB7A7F8ED909D76FDFD</vt:lpwstr>
  </property>
</Properties>
</file>