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中国西电集团有限公司招聘启事</w:t>
      </w:r>
    </w:p>
    <w:p>
      <w:pPr>
        <w:adjustRightInd w:val="0"/>
        <w:snapToGrid w:val="0"/>
        <w:spacing w:line="500" w:lineRule="exact"/>
        <w:ind w:firstLine="672" w:firstLineChars="240"/>
        <w:rPr>
          <w:rFonts w:ascii="仿宋_GB2312" w:hAnsi="宋体" w:eastAsia="仿宋_GB2312"/>
          <w:sz w:val="28"/>
          <w:szCs w:val="32"/>
        </w:rPr>
      </w:pPr>
    </w:p>
    <w:p>
      <w:pPr>
        <w:pStyle w:val="6"/>
        <w:shd w:val="clear" w:color="auto" w:fill="FFFFFF"/>
        <w:spacing w:before="0" w:beforeAutospacing="0" w:after="0" w:afterAutospacing="0" w:line="560" w:lineRule="exact"/>
        <w:ind w:firstLine="709"/>
        <w:jc w:val="both"/>
        <w:rPr>
          <w:rFonts w:ascii="仿宋_GB2312" w:hAnsi="Microsoft YaHei UI" w:eastAsia="仿宋_GB2312" w:cs="Times New Roman"/>
          <w:color w:val="333333"/>
          <w:spacing w:val="10"/>
          <w:kern w:val="2"/>
          <w:sz w:val="28"/>
          <w:szCs w:val="28"/>
        </w:rPr>
      </w:pPr>
      <w:r>
        <w:rPr>
          <w:rFonts w:hint="eastAsia" w:ascii="仿宋_GB2312" w:hAnsi="Microsoft YaHei UI" w:eastAsia="仿宋_GB2312" w:cs="Times New Roman"/>
          <w:color w:val="333333"/>
          <w:spacing w:val="10"/>
          <w:kern w:val="2"/>
          <w:sz w:val="28"/>
          <w:szCs w:val="28"/>
        </w:rPr>
        <w:t>中国西电集团有限公司（以下简称中国西电集团）是我国唯一一家以完整输配电产业为主业的中央企业，成立于1959年7月，是以我国“一五”期间156项重点建设工程的4个项目为基础形成的，集科研、开发、制造、贸易、金融为一体的大型企业集团。历经一个甲子的拼搏与发展，中国西电集团已经成为我国最具规模、成套能力最强的中压、高压、超高压、特高压交直流输配电设备和其他电工产品的研发制造、实验检测和服务基地。是首批国家级知识产权示范企业，荣获全国“五一劳动奖状”，先后荣获国家科技进步奖23项（特等奖3项、一等奖4项）。</w:t>
      </w:r>
    </w:p>
    <w:p>
      <w:pPr>
        <w:pStyle w:val="6"/>
        <w:shd w:val="clear" w:color="auto" w:fill="FFFFFF"/>
        <w:spacing w:before="0" w:beforeAutospacing="0" w:after="0" w:afterAutospacing="0" w:line="500" w:lineRule="exact"/>
        <w:ind w:firstLine="709"/>
        <w:jc w:val="both"/>
        <w:rPr>
          <w:rFonts w:ascii="仿宋_GB2312" w:hAnsi="Microsoft YaHei UI" w:eastAsia="仿宋_GB2312" w:cs="Times New Roman"/>
          <w:color w:val="333333"/>
          <w:spacing w:val="10"/>
          <w:kern w:val="2"/>
          <w:sz w:val="28"/>
          <w:szCs w:val="28"/>
        </w:rPr>
      </w:pPr>
      <w:r>
        <w:rPr>
          <w:rFonts w:hint="eastAsia" w:ascii="仿宋_GB2312" w:hAnsi="Microsoft YaHei UI" w:eastAsia="仿宋_GB2312" w:cs="Times New Roman"/>
          <w:color w:val="333333"/>
          <w:spacing w:val="10"/>
          <w:kern w:val="2"/>
          <w:sz w:val="28"/>
          <w:szCs w:val="28"/>
        </w:rPr>
        <w:t>中国西电集团目前拥有全资和控股子公司（单位）60余家，其中包括2家上市公司（名称：中国西电，股票代码：601179；宝光股份，股票代码：600379），4个国家级企业技术中心和工程实验室，4个国家级质量检测中心，4家海外合资合作公司，40余个驻外营销服务机构。职工总数14000余人，中级职称以上专业技术人员3000余人，其中高级职称专业技术人员800余人，享受国务院政府特殊津贴专家30余人。</w:t>
      </w:r>
    </w:p>
    <w:p>
      <w:pPr>
        <w:pStyle w:val="6"/>
        <w:shd w:val="clear" w:color="auto" w:fill="FFFFFF"/>
        <w:spacing w:before="0" w:beforeAutospacing="0" w:after="0" w:afterAutospacing="0" w:line="560" w:lineRule="exact"/>
        <w:ind w:firstLine="709"/>
        <w:jc w:val="both"/>
        <w:rPr>
          <w:rFonts w:ascii="仿宋_GB2312" w:hAnsi="Microsoft YaHei UI" w:eastAsia="仿宋_GB2312" w:cs="Times New Roman"/>
          <w:color w:val="333333"/>
          <w:spacing w:val="10"/>
          <w:kern w:val="2"/>
          <w:sz w:val="28"/>
          <w:szCs w:val="28"/>
        </w:rPr>
      </w:pPr>
      <w:r>
        <w:rPr>
          <w:rFonts w:hint="eastAsia" w:ascii="仿宋_GB2312" w:hAnsi="Microsoft YaHei UI" w:eastAsia="仿宋_GB2312" w:cs="Times New Roman"/>
          <w:color w:val="333333"/>
          <w:spacing w:val="10"/>
          <w:kern w:val="2"/>
          <w:sz w:val="28"/>
          <w:szCs w:val="28"/>
        </w:rPr>
        <w:t>作为我国输配电装备制造业中最具代表性的企业和走出去的重要力量，中国西电集团曾先后为我国多个第一条交直流输电工程以及“三峡工程”、“西电东送”、超特高压交直流等国家重点工程项目提供了成套输配电设备和服务，并为80多个国家和地区提供了可靠的产品和优质的服务，在全球市场建立了“XD”品牌良好的声誉和形象。</w:t>
      </w:r>
    </w:p>
    <w:p>
      <w:pPr>
        <w:pStyle w:val="6"/>
        <w:shd w:val="clear" w:color="auto" w:fill="FFFFFF"/>
        <w:spacing w:before="0" w:beforeAutospacing="0" w:after="0" w:afterAutospacing="0" w:line="560" w:lineRule="exact"/>
        <w:ind w:firstLine="709"/>
        <w:jc w:val="both"/>
        <w:rPr>
          <w:rFonts w:ascii="仿宋_GB2312" w:hAnsi="Microsoft YaHei UI" w:eastAsia="仿宋_GB2312" w:cs="Times New Roman"/>
          <w:color w:val="333333"/>
          <w:spacing w:val="10"/>
          <w:kern w:val="2"/>
          <w:sz w:val="28"/>
          <w:szCs w:val="28"/>
        </w:rPr>
      </w:pPr>
      <w:r>
        <w:rPr>
          <w:rFonts w:hint="eastAsia" w:ascii="仿宋_GB2312" w:hAnsi="Microsoft YaHei UI" w:eastAsia="仿宋_GB2312" w:cs="Times New Roman"/>
          <w:color w:val="333333"/>
          <w:spacing w:val="10"/>
          <w:kern w:val="2"/>
          <w:sz w:val="28"/>
          <w:szCs w:val="28"/>
        </w:rPr>
        <w:t>中国西电集团将继续坚持服务国家战略，紧盯建设新型电力系统和“3060”双碳目标，坚持“主业突出、相关多元”发展战略，推动数字化、网络化、智能化发展，做好国有企业“六个力量”，争当原创技术的策源地和现代产业链的链长，推动企业升级转型高质量发展，奋力打造世界一流智慧电气系统解决方案服务商。</w:t>
      </w:r>
    </w:p>
    <w:p>
      <w:pPr>
        <w:adjustRightInd w:val="0"/>
        <w:snapToGrid w:val="0"/>
        <w:spacing w:line="500" w:lineRule="exact"/>
        <w:ind w:firstLine="562" w:firstLineChars="200"/>
        <w:rPr>
          <w:rFonts w:ascii="仿宋" w:hAnsi="仿宋" w:eastAsia="仿宋"/>
          <w:b/>
          <w:sz w:val="28"/>
          <w:szCs w:val="32"/>
        </w:rPr>
      </w:pPr>
      <w:r>
        <w:rPr>
          <w:rFonts w:hint="eastAsia" w:ascii="仿宋" w:hAnsi="仿宋" w:eastAsia="仿宋"/>
          <w:b/>
          <w:sz w:val="28"/>
          <w:szCs w:val="32"/>
        </w:rPr>
        <w:t>智引领，慧长远，中国西电，有你更精彩！</w:t>
      </w:r>
    </w:p>
    <w:p>
      <w:pPr>
        <w:spacing w:line="500" w:lineRule="exact"/>
        <w:ind w:firstLine="562" w:firstLineChars="200"/>
        <w:rPr>
          <w:rFonts w:ascii="黑体" w:hAnsi="黑体" w:eastAsia="黑体"/>
          <w:b/>
          <w:sz w:val="28"/>
          <w:szCs w:val="32"/>
        </w:rPr>
      </w:pPr>
      <w:r>
        <w:rPr>
          <w:rFonts w:hint="eastAsia" w:ascii="黑体" w:hAnsi="黑体" w:eastAsia="黑体"/>
          <w:b/>
          <w:sz w:val="28"/>
          <w:szCs w:val="32"/>
        </w:rPr>
        <w:t>一、应聘基本条件</w:t>
      </w:r>
    </w:p>
    <w:p>
      <w:pPr>
        <w:adjustRightInd w:val="0"/>
        <w:snapToGrid w:val="0"/>
        <w:spacing w:line="500" w:lineRule="exact"/>
        <w:ind w:firstLine="560" w:firstLineChars="200"/>
        <w:rPr>
          <w:rFonts w:ascii="仿宋" w:hAnsi="仿宋" w:eastAsia="仿宋"/>
          <w:sz w:val="28"/>
          <w:szCs w:val="32"/>
        </w:rPr>
      </w:pPr>
      <w:r>
        <w:rPr>
          <w:rFonts w:hint="eastAsia" w:ascii="仿宋" w:hAnsi="仿宋" w:eastAsia="仿宋"/>
          <w:sz w:val="28"/>
          <w:szCs w:val="32"/>
        </w:rPr>
        <w:t>1、2022年</w:t>
      </w:r>
      <w:bookmarkStart w:id="0" w:name="_GoBack"/>
      <w:bookmarkEnd w:id="0"/>
      <w:r>
        <w:rPr>
          <w:rFonts w:hint="eastAsia" w:ascii="仿宋" w:hAnsi="仿宋" w:eastAsia="仿宋"/>
          <w:sz w:val="28"/>
          <w:szCs w:val="32"/>
        </w:rPr>
        <w:t>普通高等</w:t>
      </w:r>
      <w:r>
        <w:rPr>
          <w:rFonts w:ascii="仿宋" w:hAnsi="仿宋" w:eastAsia="仿宋"/>
          <w:sz w:val="28"/>
          <w:szCs w:val="32"/>
        </w:rPr>
        <w:t>院校</w:t>
      </w:r>
      <w:r>
        <w:rPr>
          <w:rFonts w:hint="eastAsia" w:ascii="仿宋" w:hAnsi="仿宋" w:eastAsia="仿宋"/>
          <w:sz w:val="28"/>
          <w:szCs w:val="32"/>
        </w:rPr>
        <w:t>统招本科及以上学历应届</w:t>
      </w:r>
      <w:r>
        <w:rPr>
          <w:rFonts w:ascii="仿宋" w:hAnsi="仿宋" w:eastAsia="仿宋"/>
          <w:sz w:val="28"/>
          <w:szCs w:val="32"/>
        </w:rPr>
        <w:t>毕业生</w:t>
      </w:r>
      <w:r>
        <w:rPr>
          <w:rFonts w:hint="eastAsia" w:ascii="仿宋" w:hAnsi="仿宋" w:eastAsia="仿宋"/>
          <w:sz w:val="28"/>
          <w:szCs w:val="32"/>
        </w:rPr>
        <w:t>或2020年、2021年毕业的往届生；</w:t>
      </w:r>
    </w:p>
    <w:p>
      <w:pPr>
        <w:adjustRightInd w:val="0"/>
        <w:snapToGrid w:val="0"/>
        <w:spacing w:line="500" w:lineRule="exact"/>
        <w:ind w:firstLine="560" w:firstLineChars="200"/>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英语四级</w:t>
      </w:r>
      <w:r>
        <w:rPr>
          <w:rFonts w:hint="eastAsia" w:ascii="仿宋" w:hAnsi="仿宋" w:eastAsia="仿宋"/>
          <w:sz w:val="28"/>
          <w:szCs w:val="32"/>
        </w:rPr>
        <w:t>成绩在425分及</w:t>
      </w:r>
      <w:r>
        <w:rPr>
          <w:rFonts w:ascii="仿宋" w:hAnsi="仿宋" w:eastAsia="仿宋"/>
          <w:sz w:val="28"/>
          <w:szCs w:val="32"/>
        </w:rPr>
        <w:t>以上</w:t>
      </w:r>
      <w:r>
        <w:rPr>
          <w:rFonts w:hint="eastAsia" w:ascii="仿宋" w:hAnsi="仿宋" w:eastAsia="仿宋"/>
          <w:sz w:val="28"/>
          <w:szCs w:val="32"/>
        </w:rPr>
        <w:t>，外语</w:t>
      </w:r>
      <w:r>
        <w:rPr>
          <w:rFonts w:ascii="仿宋" w:hAnsi="仿宋" w:eastAsia="仿宋"/>
          <w:sz w:val="28"/>
          <w:szCs w:val="32"/>
        </w:rPr>
        <w:t>专业应通过国家</w:t>
      </w:r>
      <w:r>
        <w:rPr>
          <w:rFonts w:hint="eastAsia" w:ascii="仿宋" w:hAnsi="仿宋" w:eastAsia="仿宋"/>
          <w:sz w:val="28"/>
          <w:szCs w:val="32"/>
        </w:rPr>
        <w:t>相关专业</w:t>
      </w:r>
      <w:r>
        <w:rPr>
          <w:rFonts w:ascii="仿宋" w:hAnsi="仿宋" w:eastAsia="仿宋"/>
          <w:sz w:val="28"/>
          <w:szCs w:val="32"/>
        </w:rPr>
        <w:t>等级考试；</w:t>
      </w:r>
    </w:p>
    <w:p>
      <w:pPr>
        <w:adjustRightInd w:val="0"/>
        <w:snapToGrid w:val="0"/>
        <w:spacing w:line="500" w:lineRule="exact"/>
        <w:ind w:firstLine="560" w:firstLineChars="200"/>
        <w:rPr>
          <w:rFonts w:ascii="仿宋" w:hAnsi="仿宋" w:eastAsia="仿宋"/>
          <w:sz w:val="28"/>
          <w:szCs w:val="32"/>
        </w:rPr>
      </w:pPr>
      <w:r>
        <w:rPr>
          <w:rFonts w:hint="eastAsia" w:ascii="仿宋" w:hAnsi="仿宋" w:eastAsia="仿宋"/>
          <w:sz w:val="28"/>
          <w:szCs w:val="32"/>
        </w:rPr>
        <w:t>3、富有朝气、视野开阔、勇于创新和担当；</w:t>
      </w:r>
    </w:p>
    <w:p>
      <w:pPr>
        <w:adjustRightInd w:val="0"/>
        <w:snapToGrid w:val="0"/>
        <w:spacing w:line="500" w:lineRule="exact"/>
        <w:ind w:firstLine="560" w:firstLineChars="200"/>
        <w:rPr>
          <w:rFonts w:ascii="仿宋" w:hAnsi="仿宋" w:eastAsia="仿宋"/>
          <w:sz w:val="28"/>
          <w:szCs w:val="32"/>
        </w:rPr>
      </w:pPr>
      <w:r>
        <w:rPr>
          <w:rFonts w:hint="eastAsia" w:ascii="仿宋" w:hAnsi="仿宋" w:eastAsia="仿宋"/>
          <w:sz w:val="28"/>
          <w:szCs w:val="32"/>
        </w:rPr>
        <w:t>4、善于沟通、踏实肯干，有责任心，具备一定的抗压能力</w:t>
      </w:r>
      <w:r>
        <w:rPr>
          <w:rFonts w:ascii="仿宋" w:hAnsi="仿宋" w:eastAsia="仿宋"/>
          <w:sz w:val="28"/>
          <w:szCs w:val="32"/>
        </w:rPr>
        <w:t>。</w:t>
      </w:r>
    </w:p>
    <w:p>
      <w:pPr>
        <w:spacing w:line="500" w:lineRule="exact"/>
        <w:ind w:firstLine="562" w:firstLineChars="200"/>
        <w:rPr>
          <w:rFonts w:ascii="黑体" w:hAnsi="黑体" w:eastAsia="黑体"/>
          <w:b/>
          <w:sz w:val="28"/>
          <w:szCs w:val="32"/>
        </w:rPr>
      </w:pPr>
      <w:r>
        <w:rPr>
          <w:rFonts w:hint="eastAsia" w:ascii="黑体" w:hAnsi="黑体" w:eastAsia="黑体"/>
          <w:b/>
          <w:sz w:val="28"/>
          <w:szCs w:val="32"/>
        </w:rPr>
        <w:t>二、招聘流程</w:t>
      </w:r>
    </w:p>
    <w:p>
      <w:pPr>
        <w:adjustRightInd w:val="0"/>
        <w:snapToGrid w:val="0"/>
        <w:spacing w:line="500" w:lineRule="exact"/>
        <w:ind w:firstLine="560" w:firstLineChars="200"/>
        <w:rPr>
          <w:rFonts w:ascii="仿宋" w:hAnsi="仿宋" w:eastAsia="仿宋"/>
          <w:sz w:val="28"/>
          <w:szCs w:val="32"/>
        </w:rPr>
      </w:pPr>
      <w:r>
        <w:rPr>
          <w:rFonts w:hint="eastAsia" w:ascii="仿宋" w:hAnsi="仿宋" w:eastAsia="仿宋"/>
          <w:sz w:val="28"/>
          <w:szCs w:val="32"/>
        </w:rPr>
        <w:t>网申—简历筛选—在线测评—面试—OFFER—签订就业协议—体检—入职</w:t>
      </w:r>
    </w:p>
    <w:p>
      <w:pPr>
        <w:ind w:firstLine="562" w:firstLineChars="200"/>
        <w:rPr>
          <w:rFonts w:ascii="黑体" w:hAnsi="黑体" w:eastAsia="黑体"/>
          <w:b/>
          <w:sz w:val="28"/>
          <w:szCs w:val="32"/>
        </w:rPr>
      </w:pPr>
      <w:r>
        <w:rPr>
          <w:rFonts w:hint="eastAsia" w:ascii="黑体" w:hAnsi="黑体" w:eastAsia="黑体"/>
          <w:b/>
          <w:sz w:val="28"/>
          <w:szCs w:val="32"/>
        </w:rPr>
        <w:t>三、简历投递</w:t>
      </w:r>
    </w:p>
    <w:p>
      <w:pPr>
        <w:adjustRightInd w:val="0"/>
        <w:snapToGrid w:val="0"/>
        <w:ind w:firstLine="560" w:firstLineChars="200"/>
        <w:rPr>
          <w:rFonts w:ascii="仿宋" w:hAnsi="仿宋" w:eastAsia="仿宋"/>
          <w:sz w:val="28"/>
          <w:szCs w:val="32"/>
        </w:rPr>
      </w:pPr>
      <w:r>
        <w:rPr>
          <w:rFonts w:hint="eastAsia" w:ascii="仿宋" w:hAnsi="仿宋" w:eastAsia="仿宋"/>
          <w:sz w:val="28"/>
          <w:szCs w:val="32"/>
        </w:rPr>
        <w:t>1.登录中国西电集团官网</w:t>
      </w:r>
      <w:r>
        <w:rPr>
          <w:rFonts w:hint="eastAsia"/>
        </w:rPr>
        <w:fldChar w:fldCharType="begin"/>
      </w:r>
      <w:r>
        <w:instrText xml:space="preserve"> HYPERLINK "http://www.xd.com.cn" </w:instrText>
      </w:r>
      <w:r>
        <w:rPr>
          <w:rFonts w:hint="eastAsia"/>
        </w:rPr>
        <w:fldChar w:fldCharType="separate"/>
      </w:r>
      <w:r>
        <w:rPr>
          <w:rStyle w:val="13"/>
          <w:rFonts w:hint="eastAsia" w:ascii="仿宋" w:hAnsi="仿宋" w:eastAsia="仿宋"/>
          <w:sz w:val="28"/>
          <w:szCs w:val="32"/>
        </w:rPr>
        <w:t>www.xd.com.cn</w:t>
      </w:r>
      <w:r>
        <w:rPr>
          <w:rStyle w:val="13"/>
          <w:rFonts w:hint="eastAsia" w:ascii="仿宋" w:hAnsi="仿宋" w:eastAsia="仿宋"/>
          <w:sz w:val="28"/>
          <w:szCs w:val="32"/>
        </w:rPr>
        <w:fldChar w:fldCharType="end"/>
      </w:r>
      <w:r>
        <w:rPr>
          <w:rFonts w:hint="eastAsia" w:ascii="仿宋" w:hAnsi="仿宋" w:eastAsia="仿宋"/>
          <w:sz w:val="28"/>
          <w:szCs w:val="32"/>
        </w:rPr>
        <w:t xml:space="preserve"> ，点击“信息公开”-“加入我们”-“校园招聘”-“简历投递”；</w:t>
      </w:r>
    </w:p>
    <w:p>
      <w:pPr>
        <w:adjustRightInd w:val="0"/>
        <w:snapToGrid w:val="0"/>
        <w:ind w:firstLine="560" w:firstLineChars="200"/>
        <w:rPr>
          <w:rFonts w:ascii="仿宋" w:hAnsi="仿宋" w:eastAsia="仿宋"/>
          <w:sz w:val="28"/>
          <w:szCs w:val="32"/>
        </w:rPr>
      </w:pPr>
      <w:r>
        <w:rPr>
          <w:rFonts w:hint="eastAsia" w:ascii="仿宋" w:hAnsi="仿宋" w:eastAsia="仿宋"/>
          <w:sz w:val="28"/>
          <w:szCs w:val="32"/>
        </w:rPr>
        <w:t>2.进入“中国西电集团招聘”公众号，点击校园招聘投递简历；</w:t>
      </w:r>
    </w:p>
    <w:p>
      <w:pPr>
        <w:adjustRightInd w:val="0"/>
        <w:snapToGrid w:val="0"/>
        <w:ind w:firstLine="560" w:firstLineChars="200"/>
        <w:rPr>
          <w:rFonts w:ascii="仿宋" w:hAnsi="仿宋" w:eastAsia="仿宋"/>
          <w:sz w:val="28"/>
          <w:szCs w:val="32"/>
        </w:rPr>
      </w:pPr>
      <w:r>
        <w:rPr>
          <w:rFonts w:hint="eastAsia" w:ascii="仿宋" w:hAnsi="仿宋" w:eastAsia="仿宋"/>
          <w:sz w:val="28"/>
          <w:szCs w:val="32"/>
        </w:rPr>
        <w:t>每名候选人最多可投递3家企业，每家企业仅可投递一个岗位。</w:t>
      </w:r>
    </w:p>
    <w:p>
      <w:pPr>
        <w:ind w:firstLine="562" w:firstLineChars="200"/>
        <w:rPr>
          <w:rFonts w:ascii="黑体" w:hAnsi="黑体" w:eastAsia="黑体"/>
          <w:b/>
          <w:sz w:val="28"/>
          <w:szCs w:val="32"/>
        </w:rPr>
      </w:pPr>
      <w:r>
        <w:rPr>
          <w:rFonts w:hint="eastAsia" w:ascii="黑体" w:hAnsi="黑体" w:eastAsia="黑体"/>
          <w:b/>
          <w:sz w:val="28"/>
          <w:szCs w:val="32"/>
        </w:rPr>
        <w:t>四、需求岗位及专业</w:t>
      </w:r>
    </w:p>
    <w:tbl>
      <w:tblPr>
        <w:tblStyle w:val="8"/>
        <w:tblpPr w:leftFromText="180" w:rightFromText="180" w:vertAnchor="text" w:horzAnchor="margin" w:tblpXSpec="center" w:tblpY="47"/>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604"/>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widowControl/>
              <w:jc w:val="center"/>
              <w:rPr>
                <w:rFonts w:ascii="仿宋" w:hAnsi="仿宋" w:eastAsia="仿宋"/>
                <w:b/>
                <w:color w:val="000000"/>
                <w:sz w:val="24"/>
                <w:szCs w:val="24"/>
              </w:rPr>
            </w:pPr>
            <w:r>
              <w:rPr>
                <w:rFonts w:hint="eastAsia" w:ascii="仿宋" w:hAnsi="仿宋" w:eastAsia="仿宋"/>
                <w:b/>
                <w:color w:val="000000"/>
                <w:sz w:val="24"/>
                <w:szCs w:val="24"/>
              </w:rPr>
              <w:t>岗位类型</w:t>
            </w:r>
          </w:p>
        </w:tc>
        <w:tc>
          <w:tcPr>
            <w:tcW w:w="6604" w:type="dxa"/>
            <w:vAlign w:val="center"/>
          </w:tcPr>
          <w:p>
            <w:pPr>
              <w:widowControl/>
              <w:jc w:val="center"/>
              <w:rPr>
                <w:rFonts w:ascii="仿宋" w:hAnsi="仿宋" w:eastAsia="仿宋"/>
                <w:b/>
                <w:color w:val="000000"/>
                <w:sz w:val="24"/>
                <w:szCs w:val="24"/>
              </w:rPr>
            </w:pPr>
            <w:r>
              <w:rPr>
                <w:rFonts w:hint="eastAsia" w:ascii="仿宋" w:hAnsi="仿宋" w:eastAsia="仿宋"/>
                <w:b/>
                <w:color w:val="000000"/>
                <w:sz w:val="24"/>
                <w:szCs w:val="24"/>
              </w:rPr>
              <w:t>专业需求</w:t>
            </w:r>
          </w:p>
        </w:tc>
        <w:tc>
          <w:tcPr>
            <w:tcW w:w="1225" w:type="dxa"/>
          </w:tcPr>
          <w:p>
            <w:pPr>
              <w:widowControl/>
              <w:jc w:val="center"/>
              <w:rPr>
                <w:rFonts w:ascii="仿宋" w:hAnsi="仿宋" w:eastAsia="仿宋"/>
                <w:b/>
                <w:color w:val="000000"/>
                <w:sz w:val="24"/>
                <w:szCs w:val="24"/>
              </w:rPr>
            </w:pPr>
            <w:r>
              <w:rPr>
                <w:rFonts w:hint="eastAsia" w:ascii="仿宋" w:hAnsi="仿宋" w:eastAsia="仿宋"/>
                <w:b/>
                <w:color w:val="000000"/>
                <w:sz w:val="24"/>
                <w:szCs w:val="24"/>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418" w:type="dxa"/>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人才储备库</w:t>
            </w:r>
          </w:p>
        </w:tc>
        <w:tc>
          <w:tcPr>
            <w:tcW w:w="6604" w:type="dxa"/>
            <w:vAlign w:val="center"/>
          </w:tcPr>
          <w:p>
            <w:pPr>
              <w:widowControl/>
              <w:rPr>
                <w:rFonts w:ascii="仿宋" w:hAnsi="仿宋" w:eastAsia="仿宋"/>
                <w:color w:val="000000"/>
                <w:sz w:val="24"/>
                <w:szCs w:val="24"/>
              </w:rPr>
            </w:pPr>
            <w:r>
              <w:rPr>
                <w:rFonts w:hint="eastAsia" w:ascii="仿宋" w:hAnsi="仿宋" w:eastAsia="仿宋"/>
                <w:color w:val="000000"/>
                <w:sz w:val="24"/>
                <w:szCs w:val="24"/>
              </w:rPr>
              <w:t>电气工程、机械工程、电力电子、计算机科学与技术、控制科学与工程、自动化、智能科学与技术、先进制造、工业工程等专业</w:t>
            </w:r>
          </w:p>
        </w:tc>
        <w:tc>
          <w:tcPr>
            <w:tcW w:w="1225" w:type="dxa"/>
            <w:vMerge w:val="restart"/>
            <w:vAlign w:val="center"/>
          </w:tcPr>
          <w:p>
            <w:pPr>
              <w:widowControl/>
              <w:jc w:val="left"/>
              <w:rPr>
                <w:rFonts w:ascii="仿宋" w:hAnsi="仿宋" w:eastAsia="仿宋"/>
                <w:color w:val="000000"/>
                <w:sz w:val="24"/>
                <w:szCs w:val="24"/>
              </w:rPr>
            </w:pPr>
            <w:r>
              <w:rPr>
                <w:rFonts w:hint="eastAsia" w:ascii="仿宋" w:hAnsi="仿宋" w:eastAsia="仿宋"/>
                <w:color w:val="000000"/>
                <w:sz w:val="24"/>
                <w:szCs w:val="24"/>
              </w:rPr>
              <w:t>西安、宝鸡、上海、广州、常州、济南、辽阳、天水、海外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18" w:type="dxa"/>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管理培训生</w:t>
            </w:r>
          </w:p>
        </w:tc>
        <w:tc>
          <w:tcPr>
            <w:tcW w:w="6604" w:type="dxa"/>
            <w:vAlign w:val="center"/>
          </w:tcPr>
          <w:p>
            <w:pPr>
              <w:widowControl/>
              <w:rPr>
                <w:rFonts w:ascii="仿宋" w:hAnsi="仿宋" w:eastAsia="仿宋"/>
                <w:color w:val="000000"/>
                <w:sz w:val="24"/>
                <w:szCs w:val="24"/>
              </w:rPr>
            </w:pPr>
            <w:r>
              <w:rPr>
                <w:rFonts w:hint="eastAsia" w:ascii="仿宋" w:hAnsi="仿宋" w:eastAsia="仿宋"/>
                <w:color w:val="000000"/>
                <w:sz w:val="24"/>
                <w:szCs w:val="24"/>
              </w:rPr>
              <w:t>管理类、</w:t>
            </w:r>
            <w:r>
              <w:rPr>
                <w:rFonts w:ascii="仿宋" w:hAnsi="仿宋" w:eastAsia="仿宋"/>
                <w:color w:val="000000"/>
                <w:sz w:val="24"/>
                <w:szCs w:val="24"/>
              </w:rPr>
              <w:t>经济类、</w:t>
            </w:r>
            <w:r>
              <w:rPr>
                <w:rFonts w:hint="eastAsia" w:ascii="仿宋" w:hAnsi="仿宋" w:eastAsia="仿宋"/>
                <w:color w:val="000000"/>
                <w:sz w:val="24"/>
                <w:szCs w:val="24"/>
              </w:rPr>
              <w:t>法学类、哲学、</w:t>
            </w:r>
            <w:r>
              <w:rPr>
                <w:rFonts w:ascii="仿宋" w:hAnsi="仿宋" w:eastAsia="仿宋"/>
                <w:color w:val="000000"/>
                <w:sz w:val="24"/>
                <w:szCs w:val="24"/>
              </w:rPr>
              <w:t>新闻、汉语言文学</w:t>
            </w:r>
            <w:r>
              <w:rPr>
                <w:rFonts w:hint="eastAsia" w:ascii="仿宋" w:hAnsi="仿宋" w:eastAsia="仿宋"/>
                <w:color w:val="000000"/>
                <w:sz w:val="24"/>
                <w:szCs w:val="24"/>
              </w:rPr>
              <w:t>等专业</w:t>
            </w:r>
          </w:p>
        </w:tc>
        <w:tc>
          <w:tcPr>
            <w:tcW w:w="1225" w:type="dxa"/>
            <w:vMerge w:val="continue"/>
          </w:tcPr>
          <w:p>
            <w:pPr>
              <w:widowControl/>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418" w:type="dxa"/>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专业技术类</w:t>
            </w:r>
          </w:p>
        </w:tc>
        <w:tc>
          <w:tcPr>
            <w:tcW w:w="6604" w:type="dxa"/>
            <w:vAlign w:val="center"/>
          </w:tcPr>
          <w:p>
            <w:pPr>
              <w:widowControl/>
              <w:rPr>
                <w:rFonts w:ascii="仿宋" w:hAnsi="仿宋" w:eastAsia="仿宋"/>
                <w:color w:val="000000"/>
                <w:sz w:val="24"/>
                <w:szCs w:val="24"/>
              </w:rPr>
            </w:pPr>
            <w:r>
              <w:rPr>
                <w:rFonts w:hint="eastAsia" w:ascii="仿宋" w:hAnsi="仿宋" w:eastAsia="仿宋"/>
                <w:color w:val="000000"/>
                <w:sz w:val="24"/>
                <w:szCs w:val="24"/>
              </w:rPr>
              <w:t>电气类、机械类、材料类、新能源类、化学类、计算机类、软件工程、电子科学与技术、控制科学与工程、热能与动力工程、环境类、安全工程、系统控制、工业大数据、工业机器人、3D打印、学前教育等专业</w:t>
            </w:r>
          </w:p>
        </w:tc>
        <w:tc>
          <w:tcPr>
            <w:tcW w:w="1225" w:type="dxa"/>
            <w:vMerge w:val="continue"/>
          </w:tcPr>
          <w:p>
            <w:pPr>
              <w:widowControl/>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418" w:type="dxa"/>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职能管理类</w:t>
            </w:r>
          </w:p>
        </w:tc>
        <w:tc>
          <w:tcPr>
            <w:tcW w:w="6604" w:type="dxa"/>
            <w:vAlign w:val="center"/>
          </w:tcPr>
          <w:p>
            <w:pPr>
              <w:widowControl/>
              <w:rPr>
                <w:rFonts w:ascii="仿宋" w:hAnsi="仿宋" w:eastAsia="仿宋"/>
                <w:color w:val="000000"/>
                <w:sz w:val="24"/>
                <w:szCs w:val="24"/>
              </w:rPr>
            </w:pPr>
            <w:r>
              <w:rPr>
                <w:rFonts w:hint="eastAsia" w:ascii="仿宋" w:hAnsi="仿宋" w:eastAsia="仿宋"/>
                <w:color w:val="000000"/>
                <w:sz w:val="24"/>
                <w:szCs w:val="24"/>
              </w:rPr>
              <w:t>财务类、金融、法语、阿拉伯语、葡萄牙语、项目管理、行政管理、人力资源管理、法学、工商管理、新闻学、中国共产党党史等相关专业</w:t>
            </w:r>
          </w:p>
        </w:tc>
        <w:tc>
          <w:tcPr>
            <w:tcW w:w="1225" w:type="dxa"/>
            <w:vMerge w:val="continue"/>
          </w:tcPr>
          <w:p>
            <w:pPr>
              <w:widowControl/>
              <w:rPr>
                <w:rFonts w:ascii="仿宋" w:hAnsi="仿宋" w:eastAsia="仿宋"/>
                <w:color w:val="000000"/>
                <w:sz w:val="24"/>
                <w:szCs w:val="24"/>
              </w:rPr>
            </w:pPr>
          </w:p>
        </w:tc>
      </w:tr>
    </w:tbl>
    <w:p>
      <w:pPr>
        <w:ind w:firstLine="480" w:firstLineChars="200"/>
        <w:rPr>
          <w:rFonts w:ascii="黑体" w:hAnsi="黑体" w:eastAsia="黑体"/>
          <w:i/>
          <w:color w:val="000000"/>
          <w:sz w:val="24"/>
          <w:szCs w:val="24"/>
        </w:rPr>
      </w:pPr>
      <w:r>
        <w:rPr>
          <w:rFonts w:hint="eastAsia" w:ascii="黑体" w:hAnsi="黑体" w:eastAsia="黑体"/>
          <w:i/>
          <w:color w:val="000000"/>
          <w:sz w:val="24"/>
          <w:szCs w:val="24"/>
        </w:rPr>
        <w:t>具体专业方向详见各单位招聘岗位信息。</w:t>
      </w:r>
    </w:p>
    <w:p>
      <w:pPr>
        <w:ind w:firstLine="562" w:firstLineChars="200"/>
        <w:rPr>
          <w:rFonts w:ascii="黑体" w:hAnsi="黑体" w:eastAsia="黑体"/>
          <w:b/>
          <w:sz w:val="28"/>
          <w:szCs w:val="32"/>
        </w:rPr>
      </w:pPr>
      <w:r>
        <w:rPr>
          <w:rFonts w:hint="eastAsia" w:ascii="黑体" w:hAnsi="黑体" w:eastAsia="黑体"/>
          <w:b/>
          <w:sz w:val="28"/>
          <w:szCs w:val="32"/>
        </w:rPr>
        <w:t>五、联系我们</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联 系 人：何女士、严女士</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邮    箱：xdhr@xd.com.cn</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电    话：029-88832086</w:t>
      </w:r>
    </w:p>
    <w:p>
      <w:pPr>
        <w:jc w:val="center"/>
        <w:rPr>
          <w:rFonts w:ascii="仿宋_GB2312"/>
          <w:sz w:val="18"/>
          <w:szCs w:val="18"/>
        </w:rPr>
      </w:pPr>
      <w:r>
        <w:rPr>
          <w:rFonts w:ascii="仿宋_GB2312"/>
          <w:sz w:val="18"/>
          <w:szCs w:val="18"/>
        </w:rPr>
        <w:pict>
          <v:shape id="_x0000_i1025" o:spt="75" type="#_x0000_t75" style="height:186pt;width:168.75pt;" filled="f" o:preferrelative="t" stroked="f" coordsize="21600,21600">
            <v:path/>
            <v:fill on="f" focussize="0,0"/>
            <v:stroke on="f" joinstyle="miter"/>
            <v:imagedata r:id="rId4" o:title="8b12cafbe98ba3fa686686e1547e03c"/>
            <o:lock v:ext="edit" aspectratio="t"/>
            <w10:wrap type="none"/>
            <w10:anchorlock/>
          </v:shape>
        </w:pict>
      </w:r>
      <w:r>
        <w:rPr>
          <w:rFonts w:ascii="仿宋_GB2312"/>
          <w:sz w:val="18"/>
          <w:szCs w:val="18"/>
        </w:rPr>
        <w:t xml:space="preserve">   </w:t>
      </w:r>
      <w:r>
        <w:rPr>
          <w:rFonts w:ascii="仿宋_GB2312"/>
          <w:sz w:val="18"/>
          <w:szCs w:val="18"/>
        </w:rPr>
        <w:pict>
          <v:shape id="_x0000_i1026" o:spt="75" type="#_x0000_t75" style="height:186.75pt;width:172.5pt;" filled="f" o:preferrelative="t" stroked="f" coordsize="21600,21600">
            <v:path/>
            <v:fill on="f" focussize="0,0"/>
            <v:stroke on="f" joinstyle="miter"/>
            <v:imagedata r:id="rId5" o:title="8b12cafbe98ba3fa686686e1547e03c"/>
            <o:lock v:ext="edit" aspectratio="t"/>
            <w10:wrap type="none"/>
            <w10:anchorlock/>
          </v:shape>
        </w:pict>
      </w:r>
    </w:p>
    <w:sectPr>
      <w:pgSz w:w="11906" w:h="16838"/>
      <w:pgMar w:top="1440" w:right="1558" w:bottom="1135"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551F"/>
    <w:rsid w:val="000424AB"/>
    <w:rsid w:val="0005670E"/>
    <w:rsid w:val="00067DBF"/>
    <w:rsid w:val="000B2825"/>
    <w:rsid w:val="00140A1A"/>
    <w:rsid w:val="0014214D"/>
    <w:rsid w:val="001641AD"/>
    <w:rsid w:val="00172A27"/>
    <w:rsid w:val="001E0221"/>
    <w:rsid w:val="00203ACE"/>
    <w:rsid w:val="002201BB"/>
    <w:rsid w:val="00276AE3"/>
    <w:rsid w:val="00294B98"/>
    <w:rsid w:val="002C7183"/>
    <w:rsid w:val="002D250B"/>
    <w:rsid w:val="002D3F74"/>
    <w:rsid w:val="00327413"/>
    <w:rsid w:val="003325DD"/>
    <w:rsid w:val="0033608B"/>
    <w:rsid w:val="003732A8"/>
    <w:rsid w:val="00376BC9"/>
    <w:rsid w:val="003914F7"/>
    <w:rsid w:val="003A44C0"/>
    <w:rsid w:val="003D325C"/>
    <w:rsid w:val="003D458A"/>
    <w:rsid w:val="00455049"/>
    <w:rsid w:val="0049457E"/>
    <w:rsid w:val="004A3F73"/>
    <w:rsid w:val="004A4207"/>
    <w:rsid w:val="004D7611"/>
    <w:rsid w:val="004E6707"/>
    <w:rsid w:val="004E72E6"/>
    <w:rsid w:val="004F7B39"/>
    <w:rsid w:val="00525298"/>
    <w:rsid w:val="005F159E"/>
    <w:rsid w:val="00635C62"/>
    <w:rsid w:val="006607C7"/>
    <w:rsid w:val="00675BA5"/>
    <w:rsid w:val="006B48B7"/>
    <w:rsid w:val="006C5D72"/>
    <w:rsid w:val="006C6A21"/>
    <w:rsid w:val="006E3F51"/>
    <w:rsid w:val="007255BA"/>
    <w:rsid w:val="00753283"/>
    <w:rsid w:val="00793588"/>
    <w:rsid w:val="007C3748"/>
    <w:rsid w:val="007E3C88"/>
    <w:rsid w:val="00873103"/>
    <w:rsid w:val="008A4F1D"/>
    <w:rsid w:val="008B4A15"/>
    <w:rsid w:val="00914DA5"/>
    <w:rsid w:val="00925609"/>
    <w:rsid w:val="00950D4C"/>
    <w:rsid w:val="00951806"/>
    <w:rsid w:val="00952EFA"/>
    <w:rsid w:val="009530FE"/>
    <w:rsid w:val="0096556A"/>
    <w:rsid w:val="00995FA1"/>
    <w:rsid w:val="009A2041"/>
    <w:rsid w:val="009A4BFE"/>
    <w:rsid w:val="009E0524"/>
    <w:rsid w:val="009E472C"/>
    <w:rsid w:val="00A47CBC"/>
    <w:rsid w:val="00A707B3"/>
    <w:rsid w:val="00AB6481"/>
    <w:rsid w:val="00AB6FD1"/>
    <w:rsid w:val="00AC4EC2"/>
    <w:rsid w:val="00AD1DB5"/>
    <w:rsid w:val="00B2592A"/>
    <w:rsid w:val="00B505B5"/>
    <w:rsid w:val="00BC186F"/>
    <w:rsid w:val="00BD2796"/>
    <w:rsid w:val="00BD4074"/>
    <w:rsid w:val="00BE7852"/>
    <w:rsid w:val="00C5610F"/>
    <w:rsid w:val="00C615F8"/>
    <w:rsid w:val="00C668E4"/>
    <w:rsid w:val="00C81FB9"/>
    <w:rsid w:val="00C86B9A"/>
    <w:rsid w:val="00CB62DC"/>
    <w:rsid w:val="00CD0E30"/>
    <w:rsid w:val="00D72BEB"/>
    <w:rsid w:val="00D835F5"/>
    <w:rsid w:val="00DA34C0"/>
    <w:rsid w:val="00DC077D"/>
    <w:rsid w:val="00DF2574"/>
    <w:rsid w:val="00E07836"/>
    <w:rsid w:val="00E13538"/>
    <w:rsid w:val="00E221D1"/>
    <w:rsid w:val="00E532C0"/>
    <w:rsid w:val="00E766D3"/>
    <w:rsid w:val="00EC43E6"/>
    <w:rsid w:val="00EE777F"/>
    <w:rsid w:val="00EF3A78"/>
    <w:rsid w:val="00EF60F8"/>
    <w:rsid w:val="00F06AC2"/>
    <w:rsid w:val="00F07A12"/>
    <w:rsid w:val="00F52739"/>
    <w:rsid w:val="00F713EB"/>
    <w:rsid w:val="00F75A11"/>
    <w:rsid w:val="00F82081"/>
    <w:rsid w:val="00F82DA0"/>
    <w:rsid w:val="00FD384C"/>
    <w:rsid w:val="00FE37C5"/>
    <w:rsid w:val="00FE4EF6"/>
    <w:rsid w:val="00FF4B8E"/>
    <w:rsid w:val="00FF7872"/>
    <w:rsid w:val="07A45BAB"/>
    <w:rsid w:val="1101112C"/>
    <w:rsid w:val="144F7BFA"/>
    <w:rsid w:val="258729DE"/>
    <w:rsid w:val="26332135"/>
    <w:rsid w:val="2E931B35"/>
    <w:rsid w:val="4F9B55FC"/>
    <w:rsid w:val="653F3A5C"/>
    <w:rsid w:val="6E3C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6"/>
    <w:qFormat/>
    <w:uiPriority w:val="0"/>
    <w:rPr>
      <w:b/>
      <w:bCs/>
    </w:rPr>
  </w:style>
  <w:style w:type="character" w:styleId="10">
    <w:name w:val="Strong"/>
    <w:basedOn w:val="9"/>
    <w:qFormat/>
    <w:uiPriority w:val="22"/>
    <w:rPr>
      <w:b/>
      <w:bCs/>
    </w:rPr>
  </w:style>
  <w:style w:type="character" w:styleId="11">
    <w:name w:val="page number"/>
    <w:basedOn w:val="9"/>
    <w:qFormat/>
    <w:uiPriority w:val="0"/>
  </w:style>
  <w:style w:type="character" w:styleId="12">
    <w:name w:val="FollowedHyperlink"/>
    <w:basedOn w:val="9"/>
    <w:semiHidden/>
    <w:unhideWhenUsed/>
    <w:qFormat/>
    <w:uiPriority w:val="0"/>
    <w:rPr>
      <w:color w:val="800080" w:themeColor="followedHyperlink"/>
      <w:u w:val="single"/>
      <w14:textFill>
        <w14:solidFill>
          <w14:schemeClr w14:val="folHlink"/>
        </w14:solidFill>
      </w14:textFill>
    </w:rPr>
  </w:style>
  <w:style w:type="character" w:styleId="13">
    <w:name w:val="Hyperlink"/>
    <w:basedOn w:val="9"/>
    <w:qFormat/>
    <w:uiPriority w:val="0"/>
    <w:rPr>
      <w:color w:val="0000FF"/>
      <w:u w:val="single"/>
    </w:rPr>
  </w:style>
  <w:style w:type="character" w:styleId="14">
    <w:name w:val="annotation reference"/>
    <w:basedOn w:val="9"/>
    <w:qFormat/>
    <w:uiPriority w:val="0"/>
    <w:rPr>
      <w:sz w:val="21"/>
      <w:szCs w:val="21"/>
    </w:rPr>
  </w:style>
  <w:style w:type="character" w:customStyle="1" w:styleId="15">
    <w:name w:val="批注文字 字符"/>
    <w:basedOn w:val="9"/>
    <w:link w:val="2"/>
    <w:qFormat/>
    <w:uiPriority w:val="0"/>
    <w:rPr>
      <w:kern w:val="2"/>
      <w:sz w:val="21"/>
    </w:rPr>
  </w:style>
  <w:style w:type="character" w:customStyle="1" w:styleId="16">
    <w:name w:val="批注主题 字符"/>
    <w:basedOn w:val="15"/>
    <w:link w:val="7"/>
    <w:qFormat/>
    <w:uiPriority w:val="0"/>
    <w:rPr>
      <w:b/>
      <w:bCs/>
      <w:kern w:val="2"/>
      <w:sz w:val="21"/>
    </w:rPr>
  </w:style>
  <w:style w:type="character" w:customStyle="1" w:styleId="17">
    <w:name w:val="批注框文本 字符"/>
    <w:basedOn w:val="9"/>
    <w:link w:val="3"/>
    <w:qFormat/>
    <w:uiPriority w:val="0"/>
    <w:rPr>
      <w:kern w:val="2"/>
      <w:sz w:val="18"/>
      <w:szCs w:val="18"/>
    </w:rPr>
  </w:style>
  <w:style w:type="character" w:customStyle="1" w:styleId="18">
    <w:name w:val="批注引用1"/>
    <w:basedOn w:val="9"/>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560CC4-50D1-41FE-BCFA-849F9372371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230</Words>
  <Characters>1311</Characters>
  <Lines>10</Lines>
  <Paragraphs>3</Paragraphs>
  <TotalTime>437</TotalTime>
  <ScaleCrop>false</ScaleCrop>
  <LinksUpToDate>false</LinksUpToDate>
  <CharactersWithSpaces>1538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2020-09-30T04:56:00Z</dcterms:created>
  <dc:creator>刘华章</dc:creator>
  <cp:lastModifiedBy>?金信的金差使的小跟班</cp:lastModifiedBy>
  <cp:lastPrinted>2017-09-12T10:40:00Z</cp:lastPrinted>
  <dcterms:modified xsi:type="dcterms:W3CDTF">2021-09-26T08:58:40Z</dcterms:modified>
  <dc:title>中国西电集团公司招聘简章</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E4281F2B34554A8689C34769FE8D1620</vt:lpwstr>
  </property>
</Properties>
</file>