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5C" w:rsidRPr="004F6997" w:rsidRDefault="00653F6E" w:rsidP="00CB5273">
      <w:pPr>
        <w:widowControl/>
        <w:jc w:val="center"/>
        <w:rPr>
          <w:rFonts w:ascii="微软雅黑" w:eastAsia="微软雅黑" w:hAnsi="微软雅黑" w:cs="微软雅黑"/>
          <w:b/>
          <w:bCs/>
          <w:kern w:val="0"/>
          <w:sz w:val="28"/>
          <w:lang w:bidi="ar"/>
        </w:rPr>
      </w:pPr>
      <w:r w:rsidRPr="004F6997">
        <w:rPr>
          <w:rFonts w:ascii="微软雅黑" w:eastAsia="微软雅黑" w:hAnsi="微软雅黑" w:cs="微软雅黑" w:hint="eastAsia"/>
          <w:b/>
          <w:bCs/>
          <w:kern w:val="0"/>
          <w:sz w:val="28"/>
          <w:lang w:bidi="ar"/>
        </w:rPr>
        <w:t>-H</w:t>
      </w:r>
      <w:r w:rsidRPr="004F6997">
        <w:rPr>
          <w:rFonts w:ascii="微软雅黑" w:eastAsia="微软雅黑" w:hAnsi="微软雅黑" w:cs="微软雅黑"/>
          <w:b/>
          <w:bCs/>
          <w:kern w:val="0"/>
          <w:sz w:val="28"/>
          <w:lang w:bidi="ar"/>
        </w:rPr>
        <w:t>ELLO SPDB</w:t>
      </w:r>
      <w:r w:rsidRPr="004F6997">
        <w:rPr>
          <w:rFonts w:ascii="微软雅黑" w:eastAsia="微软雅黑" w:hAnsi="微软雅黑" w:cs="微软雅黑" w:hint="eastAsia"/>
          <w:b/>
          <w:bCs/>
          <w:kern w:val="0"/>
          <w:sz w:val="28"/>
          <w:lang w:bidi="ar"/>
        </w:rPr>
        <w:t>ers-</w:t>
      </w:r>
    </w:p>
    <w:p w:rsidR="0081245C" w:rsidRPr="004F6997" w:rsidRDefault="00D2292D" w:rsidP="00CB5273">
      <w:pPr>
        <w:widowControl/>
        <w:jc w:val="center"/>
        <w:rPr>
          <w:rFonts w:ascii="微软雅黑" w:eastAsia="微软雅黑" w:hAnsi="微软雅黑" w:cs="微软雅黑"/>
          <w:b/>
          <w:bCs/>
          <w:kern w:val="0"/>
          <w:sz w:val="28"/>
          <w:lang w:bidi="ar"/>
        </w:rPr>
      </w:pPr>
      <w:r w:rsidRPr="004F6997">
        <w:rPr>
          <w:rFonts w:ascii="微软雅黑" w:eastAsia="微软雅黑" w:hAnsi="微软雅黑" w:cs="微软雅黑" w:hint="eastAsia"/>
          <w:b/>
          <w:bCs/>
          <w:kern w:val="0"/>
          <w:sz w:val="28"/>
          <w:lang w:bidi="ar"/>
        </w:rPr>
        <w:t>浦发银行北京分行202</w:t>
      </w:r>
      <w:r w:rsidR="0037483A" w:rsidRPr="004F6997">
        <w:rPr>
          <w:rFonts w:ascii="微软雅黑" w:eastAsia="微软雅黑" w:hAnsi="微软雅黑" w:cs="微软雅黑" w:hint="eastAsia"/>
          <w:b/>
          <w:bCs/>
          <w:kern w:val="0"/>
          <w:sz w:val="28"/>
          <w:lang w:bidi="ar"/>
        </w:rPr>
        <w:t>2</w:t>
      </w:r>
      <w:r w:rsidRPr="004F6997">
        <w:rPr>
          <w:rFonts w:ascii="微软雅黑" w:eastAsia="微软雅黑" w:hAnsi="微软雅黑" w:cs="微软雅黑" w:hint="eastAsia"/>
          <w:b/>
          <w:bCs/>
          <w:kern w:val="0"/>
          <w:sz w:val="28"/>
          <w:lang w:bidi="ar"/>
        </w:rPr>
        <w:t>校园招聘</w:t>
      </w:r>
    </w:p>
    <w:p w:rsidR="00653F6E" w:rsidRPr="004F6997" w:rsidRDefault="00653F6E" w:rsidP="00CB5273">
      <w:pPr>
        <w:widowControl/>
        <w:jc w:val="center"/>
        <w:rPr>
          <w:rFonts w:ascii="微软雅黑" w:eastAsia="微软雅黑" w:hAnsi="微软雅黑" w:cs="微软雅黑"/>
          <w:b/>
          <w:bCs/>
          <w:kern w:val="0"/>
          <w:sz w:val="28"/>
          <w:lang w:bidi="ar"/>
        </w:rPr>
      </w:pPr>
      <w:r w:rsidRPr="004F6997">
        <w:rPr>
          <w:rFonts w:ascii="微软雅黑" w:eastAsia="微软雅黑" w:hAnsi="微软雅黑" w:cs="微软雅黑" w:hint="eastAsia"/>
          <w:b/>
          <w:bCs/>
          <w:kern w:val="0"/>
          <w:sz w:val="28"/>
          <w:lang w:bidi="ar"/>
        </w:rPr>
        <w:t>正式启动</w:t>
      </w:r>
    </w:p>
    <w:p w:rsidR="00653F6E" w:rsidRPr="004F6997" w:rsidRDefault="00653F6E" w:rsidP="00CB5273">
      <w:pPr>
        <w:widowControl/>
        <w:jc w:val="center"/>
        <w:rPr>
          <w:rFonts w:ascii="微软雅黑" w:eastAsia="微软雅黑" w:hAnsi="微软雅黑" w:cs="微软雅黑"/>
          <w:b/>
          <w:bCs/>
          <w:kern w:val="0"/>
          <w:sz w:val="28"/>
          <w:lang w:bidi="ar"/>
        </w:rPr>
      </w:pPr>
      <w:r w:rsidRPr="004F6997">
        <w:rPr>
          <w:rFonts w:ascii="微软雅黑" w:eastAsia="微软雅黑" w:hAnsi="微软雅黑" w:cs="微软雅黑" w:hint="eastAsia"/>
          <w:b/>
          <w:bCs/>
          <w:kern w:val="0"/>
          <w:sz w:val="28"/>
          <w:lang w:bidi="ar"/>
        </w:rPr>
        <w:t xml:space="preserve">星未来 </w:t>
      </w:r>
      <w:r w:rsidRPr="004F6997">
        <w:rPr>
          <w:rFonts w:ascii="微软雅黑" w:eastAsia="微软雅黑" w:hAnsi="微软雅黑" w:cs="微软雅黑"/>
          <w:b/>
          <w:bCs/>
          <w:kern w:val="0"/>
          <w:sz w:val="28"/>
          <w:lang w:bidi="ar"/>
        </w:rPr>
        <w:t xml:space="preserve">  YOUNG</w:t>
      </w:r>
      <w:r w:rsidRPr="004F6997">
        <w:rPr>
          <w:rFonts w:ascii="微软雅黑" w:eastAsia="微软雅黑" w:hAnsi="微软雅黑" w:cs="微软雅黑" w:hint="eastAsia"/>
          <w:b/>
          <w:bCs/>
          <w:kern w:val="0"/>
          <w:sz w:val="28"/>
          <w:lang w:bidi="ar"/>
        </w:rPr>
        <w:t>京彩</w:t>
      </w:r>
    </w:p>
    <w:p w:rsidR="0037483A" w:rsidRPr="002147B4" w:rsidRDefault="0037483A" w:rsidP="00CB5273">
      <w:pPr>
        <w:widowControl/>
        <w:jc w:val="center"/>
        <w:rPr>
          <w:rFonts w:ascii="微软雅黑" w:eastAsia="微软雅黑" w:hAnsi="微软雅黑" w:cs="微软雅黑"/>
          <w:b/>
          <w:bCs/>
          <w:kern w:val="0"/>
          <w:sz w:val="24"/>
          <w:lang w:bidi="ar"/>
        </w:rPr>
      </w:pPr>
    </w:p>
    <w:p w:rsidR="004F6997" w:rsidRDefault="004F6997" w:rsidP="004F6997">
      <w:pPr>
        <w:widowControl/>
        <w:snapToGrid w:val="0"/>
        <w:spacing w:line="360" w:lineRule="auto"/>
        <w:ind w:firstLine="600"/>
        <w:rPr>
          <w:rFonts w:ascii="仿宋_GB2312" w:eastAsia="仿宋_GB2312" w:hAnsi="Calibri" w:cs="Calibri"/>
          <w:sz w:val="32"/>
          <w:szCs w:val="32"/>
        </w:rPr>
      </w:pPr>
      <w:r>
        <w:rPr>
          <w:rFonts w:ascii="仿宋_GB2312" w:eastAsia="仿宋_GB2312" w:hint="eastAsia"/>
          <w:sz w:val="32"/>
          <w:szCs w:val="32"/>
        </w:rPr>
        <w:t>浦发银行北京分行是浦发银行总行突破区域性限制，走出长江流域设立的第一家分行，成立于1996年4月20日。北京分行始终遵循“勇闯新路，服务首都”的办行宗旨，坚持向精细化管理和创新突破要效益，持续提升内涵与服务，目前，营业机构83家、正式员工1970余人，平均年龄34岁。自2013年起，北京分行已连续八年被总行授予“十佳分行”荣誉称号。分行党委获评上海国资委“红旗党组织”、“2018年度全行先进一级机构党委”。先后被北京市委、市政府授予“北京市模范集体”，被首都精神文明建设委员会授予“2018-2020年度首都文明单位”荣誉称号。</w:t>
      </w:r>
    </w:p>
    <w:p w:rsidR="004F6997" w:rsidRDefault="004F6997" w:rsidP="004F6997">
      <w:pPr>
        <w:widowControl/>
        <w:snapToGrid w:val="0"/>
        <w:spacing w:line="360" w:lineRule="auto"/>
        <w:ind w:firstLine="600"/>
        <w:rPr>
          <w:rFonts w:ascii="仿宋_GB2312" w:eastAsia="仿宋_GB2312" w:hint="eastAsia"/>
          <w:sz w:val="32"/>
          <w:szCs w:val="32"/>
        </w:rPr>
      </w:pPr>
      <w:r>
        <w:rPr>
          <w:rFonts w:ascii="仿宋_GB2312" w:eastAsia="仿宋_GB2312" w:hint="eastAsia"/>
          <w:sz w:val="32"/>
          <w:szCs w:val="32"/>
        </w:rPr>
        <w:t>浦发银行始终将青年人才作为企业发展的重要资源，高度重视优秀青年人才的汇聚和培养，为青年员工事业启航提供舞台，为青年员工职业发展提供机会。</w:t>
      </w:r>
    </w:p>
    <w:p w:rsidR="00D3333B" w:rsidRPr="004F6997" w:rsidRDefault="004F6997" w:rsidP="004F6997">
      <w:pPr>
        <w:widowControl/>
        <w:snapToGrid w:val="0"/>
        <w:spacing w:line="360" w:lineRule="auto"/>
        <w:ind w:firstLine="600"/>
        <w:rPr>
          <w:rFonts w:ascii="仿宋_GB2312" w:eastAsia="仿宋_GB2312" w:hAnsi="宋体"/>
          <w:b/>
          <w:bCs/>
          <w:sz w:val="32"/>
          <w:szCs w:val="32"/>
        </w:rPr>
      </w:pPr>
      <w:r>
        <w:rPr>
          <w:rFonts w:ascii="仿宋_GB2312" w:eastAsia="仿宋_GB2312" w:hint="eastAsia"/>
          <w:sz w:val="32"/>
          <w:szCs w:val="32"/>
        </w:rPr>
        <w:t>我们期待着更多勇于接受挑战、德才兼备的青年学子选择浦发银行，加入浦发银行，激扬青春，放飞梦想，与浦发银行同成长、共分享、携手创未来！</w:t>
      </w:r>
    </w:p>
    <w:p w:rsidR="004F6997" w:rsidRDefault="004F6997" w:rsidP="004F6997">
      <w:pPr>
        <w:widowControl/>
        <w:snapToGrid w:val="0"/>
        <w:spacing w:line="360" w:lineRule="auto"/>
        <w:ind w:firstLineChars="200" w:firstLine="643"/>
        <w:rPr>
          <w:rFonts w:ascii="仿宋_GB2312" w:eastAsia="仿宋_GB2312" w:hAnsi="宋体" w:cs="Calibri"/>
          <w:b/>
          <w:bCs/>
          <w:sz w:val="32"/>
          <w:szCs w:val="32"/>
        </w:rPr>
      </w:pPr>
      <w:r>
        <w:rPr>
          <w:rFonts w:ascii="仿宋_GB2312" w:eastAsia="仿宋_GB2312" w:hAnsi="宋体" w:hint="eastAsia"/>
          <w:b/>
          <w:bCs/>
          <w:sz w:val="32"/>
          <w:szCs w:val="32"/>
        </w:rPr>
        <w:lastRenderedPageBreak/>
        <w:t>一、应聘基本条件</w:t>
      </w:r>
    </w:p>
    <w:p w:rsidR="004F6997" w:rsidRPr="004F6997" w:rsidRDefault="004F6997" w:rsidP="004F6997">
      <w:pPr>
        <w:widowControl/>
        <w:snapToGrid w:val="0"/>
        <w:spacing w:line="360" w:lineRule="auto"/>
        <w:ind w:firstLineChars="200" w:firstLine="640"/>
        <w:rPr>
          <w:rFonts w:ascii="仿宋_GB2312" w:eastAsia="仿宋_GB2312" w:hint="eastAsia"/>
          <w:sz w:val="32"/>
          <w:szCs w:val="32"/>
        </w:rPr>
      </w:pPr>
      <w:r>
        <w:rPr>
          <w:rFonts w:ascii="仿宋_GB2312" w:eastAsia="仿宋_GB2312" w:hAnsi="宋体" w:hint="eastAsia"/>
          <w:kern w:val="0"/>
          <w:sz w:val="32"/>
          <w:szCs w:val="32"/>
        </w:rPr>
        <w:t>1、</w:t>
      </w:r>
      <w:r>
        <w:rPr>
          <w:rFonts w:ascii="仿宋_GB2312" w:eastAsia="仿宋_GB2312" w:hint="eastAsia"/>
          <w:sz w:val="32"/>
          <w:szCs w:val="32"/>
        </w:rPr>
        <w:t>境内院校学生：2022年1月1日-2022年12月31日间毕业，并取得毕业证、学位证</w:t>
      </w:r>
      <w:r w:rsidRPr="004F6997">
        <w:rPr>
          <w:rFonts w:ascii="仿宋_GB2312" w:eastAsia="仿宋_GB2312" w:hint="eastAsia"/>
          <w:sz w:val="32"/>
          <w:szCs w:val="32"/>
        </w:rPr>
        <w:t>。</w:t>
      </w:r>
    </w:p>
    <w:p w:rsidR="004F6997" w:rsidRPr="004F6997" w:rsidRDefault="004F6997" w:rsidP="004F6997">
      <w:pPr>
        <w:widowControl/>
        <w:snapToGrid w:val="0"/>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境外院校学生：2021年1月1日-2022年12月31日间毕业（以国家教育部认证的学位获得时间为准）。</w:t>
      </w:r>
    </w:p>
    <w:p w:rsidR="004F6997" w:rsidRDefault="004F6997" w:rsidP="004F6997">
      <w:pPr>
        <w:widowControl/>
        <w:snapToGrid w:val="0"/>
        <w:spacing w:line="360" w:lineRule="auto"/>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2、本科及以上学历，不限专业。</w:t>
      </w:r>
    </w:p>
    <w:p w:rsidR="004F6997" w:rsidRDefault="004F6997" w:rsidP="004F6997">
      <w:pPr>
        <w:widowControl/>
        <w:snapToGrid w:val="0"/>
        <w:spacing w:line="360" w:lineRule="auto"/>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3、品行端正、学业优良、身心健康。</w:t>
      </w:r>
    </w:p>
    <w:p w:rsidR="004F6997" w:rsidRDefault="004F6997" w:rsidP="004F6997">
      <w:pPr>
        <w:widowControl/>
        <w:snapToGrid w:val="0"/>
        <w:spacing w:line="360" w:lineRule="auto"/>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4、外语水平、计算机应用能力出色。</w:t>
      </w:r>
    </w:p>
    <w:p w:rsidR="004F6997" w:rsidRDefault="004F6997" w:rsidP="004F6997">
      <w:pPr>
        <w:widowControl/>
        <w:snapToGrid w:val="0"/>
        <w:spacing w:line="360" w:lineRule="auto"/>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5、开拓进取，勇于创新，具备高度的责任心和敬业精神。</w:t>
      </w:r>
    </w:p>
    <w:p w:rsidR="004F6997" w:rsidRDefault="004F6997" w:rsidP="004F6997">
      <w:pPr>
        <w:widowControl/>
        <w:snapToGrid w:val="0"/>
        <w:spacing w:line="360" w:lineRule="auto"/>
        <w:ind w:firstLineChars="200" w:firstLine="640"/>
        <w:rPr>
          <w:rFonts w:ascii="仿宋_GB2312" w:eastAsia="仿宋_GB2312" w:hAnsi="宋体" w:hint="eastAsia"/>
          <w:kern w:val="0"/>
          <w:sz w:val="32"/>
          <w:szCs w:val="32"/>
        </w:rPr>
      </w:pPr>
      <w:r>
        <w:rPr>
          <w:rFonts w:ascii="仿宋_GB2312" w:eastAsia="仿宋_GB2312" w:hAnsi="宋体" w:hint="eastAsia"/>
          <w:kern w:val="0"/>
          <w:sz w:val="32"/>
          <w:szCs w:val="32"/>
        </w:rPr>
        <w:t>6、在校期间及最高学历毕业后未与其他单位建立劳动关系且无社保缴纳记录。</w:t>
      </w:r>
    </w:p>
    <w:p w:rsidR="004F6997" w:rsidRDefault="004F6997" w:rsidP="004F6997">
      <w:pPr>
        <w:widowControl/>
        <w:snapToGrid w:val="0"/>
        <w:spacing w:line="288" w:lineRule="auto"/>
        <w:ind w:left="480"/>
        <w:rPr>
          <w:rFonts w:ascii="仿宋_GB2312" w:eastAsia="仿宋_GB2312" w:hAnsi="宋体" w:hint="eastAsia"/>
          <w:b/>
          <w:bCs/>
          <w:sz w:val="32"/>
          <w:szCs w:val="32"/>
        </w:rPr>
      </w:pPr>
      <w:r>
        <w:rPr>
          <w:rFonts w:ascii="仿宋_GB2312" w:eastAsia="仿宋_GB2312" w:hAnsi="宋体" w:hint="eastAsia"/>
          <w:b/>
          <w:bCs/>
          <w:sz w:val="32"/>
          <w:szCs w:val="32"/>
        </w:rPr>
        <w:t>二、招聘需求</w:t>
      </w:r>
    </w:p>
    <w:tbl>
      <w:tblPr>
        <w:tblW w:w="93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2"/>
        <w:gridCol w:w="2410"/>
        <w:gridCol w:w="1134"/>
        <w:gridCol w:w="1843"/>
        <w:gridCol w:w="2230"/>
      </w:tblGrid>
      <w:tr w:rsidR="004F6997" w:rsidTr="004F6997">
        <w:trPr>
          <w:trHeight w:val="555"/>
        </w:trPr>
        <w:tc>
          <w:tcPr>
            <w:tcW w:w="1702" w:type="dxa"/>
            <w:tcBorders>
              <w:top w:val="single" w:sz="4" w:space="0" w:color="auto"/>
              <w:left w:val="single" w:sz="4" w:space="0" w:color="auto"/>
              <w:bottom w:val="single" w:sz="4" w:space="0" w:color="auto"/>
              <w:right w:val="single" w:sz="4" w:space="0" w:color="auto"/>
            </w:tcBorders>
            <w:vAlign w:val="center"/>
            <w:hideMark/>
          </w:tcPr>
          <w:p w:rsidR="004F6997" w:rsidRDefault="004F6997">
            <w:pPr>
              <w:widowControl/>
              <w:jc w:val="center"/>
              <w:rPr>
                <w:rFonts w:ascii="宋体" w:eastAsia="宋体" w:hAnsi="宋体" w:hint="eastAsia"/>
                <w:b/>
                <w:bCs/>
                <w:kern w:val="0"/>
                <w:sz w:val="20"/>
                <w:szCs w:val="20"/>
              </w:rPr>
            </w:pPr>
            <w:r>
              <w:rPr>
                <w:rFonts w:ascii="宋体" w:hAnsi="宋体" w:hint="eastAsia"/>
                <w:b/>
                <w:bCs/>
                <w:kern w:val="0"/>
                <w:sz w:val="20"/>
                <w:szCs w:val="20"/>
              </w:rPr>
              <w:t>机构</w:t>
            </w:r>
          </w:p>
        </w:tc>
        <w:tc>
          <w:tcPr>
            <w:tcW w:w="2410" w:type="dxa"/>
            <w:tcBorders>
              <w:top w:val="single" w:sz="4" w:space="0" w:color="auto"/>
              <w:left w:val="nil"/>
              <w:bottom w:val="single" w:sz="4" w:space="0" w:color="auto"/>
              <w:right w:val="single" w:sz="4" w:space="0" w:color="auto"/>
            </w:tcBorders>
            <w:vAlign w:val="center"/>
            <w:hideMark/>
          </w:tcPr>
          <w:p w:rsidR="004F6997" w:rsidRDefault="004F6997">
            <w:pPr>
              <w:widowControl/>
              <w:jc w:val="center"/>
              <w:rPr>
                <w:rFonts w:ascii="宋体" w:hAnsi="宋体" w:hint="eastAsia"/>
                <w:b/>
                <w:bCs/>
                <w:kern w:val="0"/>
                <w:sz w:val="20"/>
                <w:szCs w:val="20"/>
              </w:rPr>
            </w:pPr>
            <w:r>
              <w:rPr>
                <w:rFonts w:ascii="宋体" w:hAnsi="宋体" w:hint="eastAsia"/>
                <w:b/>
                <w:bCs/>
                <w:kern w:val="0"/>
                <w:sz w:val="20"/>
                <w:szCs w:val="20"/>
              </w:rPr>
              <w:t>招聘岗位名称</w:t>
            </w:r>
          </w:p>
        </w:tc>
        <w:tc>
          <w:tcPr>
            <w:tcW w:w="1134" w:type="dxa"/>
            <w:tcBorders>
              <w:top w:val="single" w:sz="4" w:space="0" w:color="auto"/>
              <w:left w:val="nil"/>
              <w:bottom w:val="single" w:sz="4" w:space="0" w:color="auto"/>
              <w:right w:val="single" w:sz="4" w:space="0" w:color="auto"/>
            </w:tcBorders>
            <w:vAlign w:val="center"/>
            <w:hideMark/>
          </w:tcPr>
          <w:p w:rsidR="004F6997" w:rsidRDefault="004F6997">
            <w:pPr>
              <w:widowControl/>
              <w:jc w:val="center"/>
              <w:rPr>
                <w:rFonts w:ascii="宋体" w:hAnsi="宋体" w:hint="eastAsia"/>
                <w:b/>
                <w:bCs/>
                <w:kern w:val="0"/>
                <w:sz w:val="20"/>
                <w:szCs w:val="20"/>
              </w:rPr>
            </w:pPr>
            <w:r>
              <w:rPr>
                <w:rFonts w:ascii="宋体" w:hAnsi="宋体" w:hint="eastAsia"/>
                <w:b/>
                <w:bCs/>
                <w:kern w:val="0"/>
                <w:sz w:val="20"/>
                <w:szCs w:val="20"/>
              </w:rPr>
              <w:t>招聘人数</w:t>
            </w:r>
          </w:p>
        </w:tc>
        <w:tc>
          <w:tcPr>
            <w:tcW w:w="1843" w:type="dxa"/>
            <w:tcBorders>
              <w:top w:val="single" w:sz="4" w:space="0" w:color="auto"/>
              <w:left w:val="nil"/>
              <w:bottom w:val="single" w:sz="4" w:space="0" w:color="auto"/>
              <w:right w:val="single" w:sz="4" w:space="0" w:color="auto"/>
            </w:tcBorders>
            <w:vAlign w:val="center"/>
            <w:hideMark/>
          </w:tcPr>
          <w:p w:rsidR="004F6997" w:rsidRDefault="004F6997">
            <w:pPr>
              <w:widowControl/>
              <w:jc w:val="center"/>
              <w:rPr>
                <w:rFonts w:ascii="宋体" w:hAnsi="宋体" w:hint="eastAsia"/>
                <w:b/>
                <w:bCs/>
                <w:kern w:val="0"/>
                <w:sz w:val="20"/>
                <w:szCs w:val="20"/>
              </w:rPr>
            </w:pPr>
            <w:r>
              <w:rPr>
                <w:rFonts w:ascii="宋体" w:hAnsi="宋体" w:hint="eastAsia"/>
                <w:b/>
                <w:bCs/>
                <w:kern w:val="0"/>
                <w:sz w:val="20"/>
                <w:szCs w:val="20"/>
              </w:rPr>
              <w:t>学历要求</w:t>
            </w:r>
          </w:p>
        </w:tc>
        <w:tc>
          <w:tcPr>
            <w:tcW w:w="2230" w:type="dxa"/>
            <w:tcBorders>
              <w:top w:val="single" w:sz="4" w:space="0" w:color="auto"/>
              <w:left w:val="nil"/>
              <w:bottom w:val="single" w:sz="4" w:space="0" w:color="auto"/>
              <w:right w:val="single" w:sz="4" w:space="0" w:color="auto"/>
            </w:tcBorders>
            <w:vAlign w:val="center"/>
            <w:hideMark/>
          </w:tcPr>
          <w:p w:rsidR="004F6997" w:rsidRDefault="004F6997">
            <w:pPr>
              <w:widowControl/>
              <w:jc w:val="center"/>
              <w:rPr>
                <w:rFonts w:ascii="宋体" w:hAnsi="宋体" w:hint="eastAsia"/>
                <w:b/>
                <w:bCs/>
                <w:kern w:val="0"/>
                <w:sz w:val="20"/>
                <w:szCs w:val="20"/>
              </w:rPr>
            </w:pPr>
            <w:r>
              <w:rPr>
                <w:rFonts w:ascii="宋体" w:hAnsi="宋体" w:hint="eastAsia"/>
                <w:b/>
                <w:bCs/>
                <w:kern w:val="0"/>
                <w:sz w:val="20"/>
                <w:szCs w:val="20"/>
              </w:rPr>
              <w:t>主要工作城市</w:t>
            </w:r>
          </w:p>
        </w:tc>
      </w:tr>
      <w:tr w:rsidR="004F6997" w:rsidTr="004F6997">
        <w:trPr>
          <w:trHeight w:val="403"/>
        </w:trPr>
        <w:tc>
          <w:tcPr>
            <w:tcW w:w="1702" w:type="dxa"/>
            <w:vMerge w:val="restart"/>
            <w:tcBorders>
              <w:top w:val="nil"/>
              <w:left w:val="single" w:sz="4" w:space="0" w:color="auto"/>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北京分行</w:t>
            </w:r>
          </w:p>
        </w:tc>
        <w:tc>
          <w:tcPr>
            <w:tcW w:w="2410"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公司客户经理岗</w:t>
            </w:r>
          </w:p>
        </w:tc>
        <w:tc>
          <w:tcPr>
            <w:tcW w:w="1134" w:type="dxa"/>
            <w:vMerge w:val="restart"/>
            <w:tcBorders>
              <w:top w:val="nil"/>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170</w:t>
            </w:r>
          </w:p>
        </w:tc>
        <w:tc>
          <w:tcPr>
            <w:tcW w:w="1843"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本科及以上</w:t>
            </w:r>
          </w:p>
        </w:tc>
        <w:tc>
          <w:tcPr>
            <w:tcW w:w="2230" w:type="dxa"/>
            <w:vMerge w:val="restart"/>
            <w:tcBorders>
              <w:top w:val="nil"/>
              <w:left w:val="nil"/>
              <w:bottom w:val="single" w:sz="4" w:space="0" w:color="auto"/>
              <w:right w:val="single" w:sz="4" w:space="0" w:color="auto"/>
            </w:tcBorders>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北京</w:t>
            </w:r>
          </w:p>
        </w:tc>
      </w:tr>
      <w:tr w:rsidR="004F6997" w:rsidTr="004F6997">
        <w:trPr>
          <w:trHeight w:val="403"/>
        </w:trPr>
        <w:tc>
          <w:tcPr>
            <w:tcW w:w="0" w:type="auto"/>
            <w:vMerge/>
            <w:tcBorders>
              <w:top w:val="nil"/>
              <w:left w:val="single" w:sz="4" w:space="0" w:color="auto"/>
              <w:bottom w:val="single" w:sz="4" w:space="0" w:color="auto"/>
              <w:right w:val="single" w:sz="4" w:space="0" w:color="auto"/>
            </w:tcBorders>
            <w:vAlign w:val="center"/>
            <w:hideMark/>
          </w:tcPr>
          <w:p w:rsidR="004F6997" w:rsidRDefault="004F6997">
            <w:pPr>
              <w:widowControl/>
              <w:jc w:val="left"/>
              <w:rPr>
                <w:rFonts w:ascii="宋体" w:eastAsia="宋体" w:hAnsi="宋体" w:cs="Calibri"/>
                <w:color w:val="000000"/>
                <w:kern w:val="0"/>
                <w:sz w:val="20"/>
                <w:szCs w:val="20"/>
              </w:rPr>
            </w:pPr>
          </w:p>
        </w:tc>
        <w:tc>
          <w:tcPr>
            <w:tcW w:w="2410"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理财经理岗</w:t>
            </w:r>
          </w:p>
        </w:tc>
        <w:tc>
          <w:tcPr>
            <w:tcW w:w="0" w:type="auto"/>
            <w:vMerge/>
            <w:tcBorders>
              <w:top w:val="nil"/>
              <w:left w:val="nil"/>
              <w:bottom w:val="single" w:sz="4" w:space="0" w:color="auto"/>
              <w:right w:val="single" w:sz="4" w:space="0" w:color="auto"/>
            </w:tcBorders>
            <w:vAlign w:val="center"/>
            <w:hideMark/>
          </w:tcPr>
          <w:p w:rsidR="004F6997" w:rsidRDefault="004F6997">
            <w:pPr>
              <w:widowControl/>
              <w:jc w:val="left"/>
              <w:rPr>
                <w:rFonts w:ascii="宋体" w:eastAsia="宋体" w:hAnsi="宋体" w:cs="Calibri"/>
                <w:color w:val="000000"/>
                <w:kern w:val="0"/>
                <w:sz w:val="20"/>
                <w:szCs w:val="20"/>
              </w:rPr>
            </w:pPr>
          </w:p>
        </w:tc>
        <w:tc>
          <w:tcPr>
            <w:tcW w:w="1843"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本科及以上</w:t>
            </w:r>
          </w:p>
        </w:tc>
        <w:tc>
          <w:tcPr>
            <w:tcW w:w="0" w:type="auto"/>
            <w:vMerge/>
            <w:tcBorders>
              <w:top w:val="nil"/>
              <w:left w:val="nil"/>
              <w:bottom w:val="single" w:sz="4" w:space="0" w:color="auto"/>
              <w:right w:val="single" w:sz="4" w:space="0" w:color="auto"/>
            </w:tcBorders>
            <w:vAlign w:val="center"/>
            <w:hideMark/>
          </w:tcPr>
          <w:p w:rsidR="004F6997" w:rsidRDefault="004F6997">
            <w:pPr>
              <w:widowControl/>
              <w:jc w:val="left"/>
              <w:rPr>
                <w:rFonts w:ascii="宋体" w:eastAsia="宋体" w:hAnsi="宋体" w:cs="Calibri"/>
                <w:color w:val="000000"/>
                <w:kern w:val="0"/>
                <w:sz w:val="20"/>
                <w:szCs w:val="20"/>
              </w:rPr>
            </w:pPr>
          </w:p>
        </w:tc>
      </w:tr>
      <w:tr w:rsidR="004F6997" w:rsidTr="004F6997">
        <w:trPr>
          <w:trHeight w:val="403"/>
        </w:trPr>
        <w:tc>
          <w:tcPr>
            <w:tcW w:w="0" w:type="auto"/>
            <w:vMerge/>
            <w:tcBorders>
              <w:top w:val="nil"/>
              <w:left w:val="single" w:sz="4" w:space="0" w:color="auto"/>
              <w:bottom w:val="single" w:sz="4" w:space="0" w:color="auto"/>
              <w:right w:val="single" w:sz="4" w:space="0" w:color="auto"/>
            </w:tcBorders>
            <w:vAlign w:val="center"/>
            <w:hideMark/>
          </w:tcPr>
          <w:p w:rsidR="004F6997" w:rsidRDefault="004F6997">
            <w:pPr>
              <w:widowControl/>
              <w:jc w:val="left"/>
              <w:rPr>
                <w:rFonts w:ascii="宋体" w:eastAsia="宋体" w:hAnsi="宋体" w:cs="Calibri"/>
                <w:color w:val="000000"/>
                <w:kern w:val="0"/>
                <w:sz w:val="20"/>
                <w:szCs w:val="20"/>
              </w:rPr>
            </w:pPr>
          </w:p>
        </w:tc>
        <w:tc>
          <w:tcPr>
            <w:tcW w:w="2410"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综合柜员岗</w:t>
            </w:r>
          </w:p>
        </w:tc>
        <w:tc>
          <w:tcPr>
            <w:tcW w:w="1134"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90</w:t>
            </w:r>
          </w:p>
        </w:tc>
        <w:tc>
          <w:tcPr>
            <w:tcW w:w="1843" w:type="dxa"/>
            <w:tcBorders>
              <w:top w:val="single" w:sz="4" w:space="0" w:color="auto"/>
              <w:left w:val="nil"/>
              <w:bottom w:val="single" w:sz="4" w:space="0" w:color="auto"/>
              <w:right w:val="single" w:sz="4" w:space="0" w:color="auto"/>
            </w:tcBorders>
            <w:noWrap/>
            <w:vAlign w:val="center"/>
            <w:hideMark/>
          </w:tcPr>
          <w:p w:rsidR="004F6997" w:rsidRDefault="004F6997">
            <w:pPr>
              <w:widowControl/>
              <w:jc w:val="center"/>
              <w:rPr>
                <w:rFonts w:ascii="宋体" w:hAnsi="宋体" w:hint="eastAsia"/>
                <w:color w:val="000000"/>
                <w:kern w:val="0"/>
                <w:sz w:val="20"/>
                <w:szCs w:val="20"/>
              </w:rPr>
            </w:pPr>
            <w:r>
              <w:rPr>
                <w:rFonts w:ascii="宋体" w:hAnsi="宋体" w:hint="eastAsia"/>
                <w:color w:val="000000"/>
                <w:kern w:val="0"/>
                <w:sz w:val="20"/>
                <w:szCs w:val="20"/>
              </w:rPr>
              <w:t>本科及以上</w:t>
            </w:r>
          </w:p>
        </w:tc>
        <w:tc>
          <w:tcPr>
            <w:tcW w:w="0" w:type="auto"/>
            <w:vMerge/>
            <w:tcBorders>
              <w:top w:val="nil"/>
              <w:left w:val="nil"/>
              <w:bottom w:val="single" w:sz="4" w:space="0" w:color="auto"/>
              <w:right w:val="single" w:sz="4" w:space="0" w:color="auto"/>
            </w:tcBorders>
            <w:vAlign w:val="center"/>
            <w:hideMark/>
          </w:tcPr>
          <w:p w:rsidR="004F6997" w:rsidRDefault="004F6997">
            <w:pPr>
              <w:widowControl/>
              <w:jc w:val="left"/>
              <w:rPr>
                <w:rFonts w:ascii="宋体" w:eastAsia="宋体" w:hAnsi="宋体" w:cs="Calibri"/>
                <w:color w:val="000000"/>
                <w:kern w:val="0"/>
                <w:sz w:val="20"/>
                <w:szCs w:val="20"/>
              </w:rPr>
            </w:pPr>
          </w:p>
        </w:tc>
      </w:tr>
    </w:tbl>
    <w:p w:rsidR="004F6997" w:rsidRDefault="004F6997" w:rsidP="004F6997">
      <w:pPr>
        <w:widowControl/>
        <w:snapToGrid w:val="0"/>
        <w:spacing w:line="288" w:lineRule="auto"/>
        <w:rPr>
          <w:rFonts w:ascii="仿宋_GB2312" w:eastAsia="仿宋_GB2312" w:hAnsi="Arial" w:cs="Arial"/>
          <w:b/>
          <w:bCs/>
          <w:sz w:val="24"/>
        </w:rPr>
      </w:pPr>
      <w:r>
        <w:rPr>
          <w:rFonts w:ascii="仿宋_GB2312" w:eastAsia="仿宋_GB2312" w:hAnsi="Verdana" w:hint="eastAsia"/>
          <w:b/>
          <w:bCs/>
          <w:color w:val="000000"/>
          <w:sz w:val="24"/>
        </w:rPr>
        <w:t>注：</w:t>
      </w:r>
      <w:r>
        <w:rPr>
          <w:rFonts w:ascii="仿宋_GB2312" w:eastAsia="仿宋_GB2312" w:hAnsi="Arial" w:cs="Arial" w:hint="eastAsia"/>
          <w:b/>
          <w:bCs/>
          <w:sz w:val="24"/>
        </w:rPr>
        <w:t>一名学生最多报两个岗位；须明确志愿顺序。</w:t>
      </w:r>
    </w:p>
    <w:p w:rsidR="004F6997" w:rsidRDefault="004F6997" w:rsidP="004F6997">
      <w:pPr>
        <w:widowControl/>
        <w:snapToGrid w:val="0"/>
        <w:spacing w:line="288" w:lineRule="auto"/>
        <w:rPr>
          <w:rFonts w:ascii="仿宋_GB2312" w:eastAsia="仿宋_GB2312" w:hAnsi="Verdana" w:cs="Calibri" w:hint="eastAsia"/>
          <w:b/>
          <w:bCs/>
          <w:color w:val="000000"/>
          <w:sz w:val="24"/>
        </w:rPr>
      </w:pPr>
    </w:p>
    <w:p w:rsidR="004F6997" w:rsidRDefault="004F6997" w:rsidP="004F6997">
      <w:pPr>
        <w:widowControl/>
        <w:snapToGrid w:val="0"/>
        <w:spacing w:line="360" w:lineRule="auto"/>
        <w:ind w:firstLineChars="200" w:firstLine="643"/>
        <w:rPr>
          <w:rFonts w:ascii="仿宋_GB2312" w:eastAsia="仿宋_GB2312" w:hAnsi="Calibri" w:hint="eastAsia"/>
          <w:b/>
          <w:bCs/>
          <w:sz w:val="32"/>
          <w:szCs w:val="32"/>
        </w:rPr>
      </w:pPr>
      <w:r>
        <w:rPr>
          <w:rFonts w:ascii="仿宋_GB2312" w:eastAsia="仿宋_GB2312" w:hint="eastAsia"/>
          <w:b/>
          <w:bCs/>
          <w:sz w:val="32"/>
          <w:szCs w:val="32"/>
        </w:rPr>
        <w:t>三、招聘主要程序</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57"/>
        <w:gridCol w:w="4993"/>
      </w:tblGrid>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eastAsia="宋体" w:hAnsi="宋体" w:hint="eastAsia"/>
                <w:kern w:val="0"/>
                <w:sz w:val="24"/>
              </w:rPr>
            </w:pPr>
            <w:r>
              <w:rPr>
                <w:rFonts w:ascii="宋体" w:hAnsi="宋体" w:hint="eastAsia"/>
                <w:b/>
                <w:bCs/>
                <w:kern w:val="0"/>
                <w:sz w:val="24"/>
              </w:rPr>
              <w:t>程  序</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b/>
                <w:bCs/>
                <w:kern w:val="0"/>
                <w:sz w:val="24"/>
              </w:rPr>
              <w:t>时    间</w:t>
            </w:r>
          </w:p>
        </w:tc>
      </w:tr>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简历投递</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2021年9月10日至10月14日</w:t>
            </w:r>
          </w:p>
        </w:tc>
      </w:tr>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空中宣讲</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2021年9月底</w:t>
            </w:r>
          </w:p>
        </w:tc>
      </w:tr>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统一笔试</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2021年10月中下旬</w:t>
            </w:r>
          </w:p>
        </w:tc>
      </w:tr>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面试</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2021年11月</w:t>
            </w:r>
          </w:p>
        </w:tc>
      </w:tr>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lastRenderedPageBreak/>
              <w:t>直播答疑</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2021年11月底</w:t>
            </w:r>
          </w:p>
        </w:tc>
      </w:tr>
      <w:tr w:rsidR="004F6997" w:rsidTr="004F6997">
        <w:trPr>
          <w:jc w:val="center"/>
        </w:trPr>
        <w:tc>
          <w:tcPr>
            <w:tcW w:w="2357" w:type="dxa"/>
            <w:tcBorders>
              <w:top w:val="inset" w:sz="6" w:space="0" w:color="auto"/>
              <w:left w:val="inset" w:sz="6" w:space="0" w:color="auto"/>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录用</w:t>
            </w:r>
          </w:p>
        </w:tc>
        <w:tc>
          <w:tcPr>
            <w:tcW w:w="4993" w:type="dxa"/>
            <w:tcBorders>
              <w:top w:val="inset" w:sz="6" w:space="0" w:color="auto"/>
              <w:left w:val="nil"/>
              <w:bottom w:val="inset" w:sz="6" w:space="0" w:color="auto"/>
              <w:right w:val="inset" w:sz="6" w:space="0" w:color="auto"/>
            </w:tcBorders>
            <w:vAlign w:val="center"/>
            <w:hideMark/>
          </w:tcPr>
          <w:p w:rsidR="004F6997" w:rsidRDefault="004F6997">
            <w:pPr>
              <w:widowControl/>
              <w:spacing w:before="75" w:after="75"/>
              <w:jc w:val="center"/>
              <w:rPr>
                <w:rFonts w:ascii="宋体" w:hAnsi="宋体" w:hint="eastAsia"/>
                <w:kern w:val="0"/>
                <w:sz w:val="24"/>
              </w:rPr>
            </w:pPr>
            <w:r>
              <w:rPr>
                <w:rFonts w:ascii="宋体" w:hAnsi="宋体" w:hint="eastAsia"/>
                <w:kern w:val="0"/>
                <w:sz w:val="24"/>
              </w:rPr>
              <w:t>2021年12月</w:t>
            </w:r>
          </w:p>
        </w:tc>
      </w:tr>
    </w:tbl>
    <w:p w:rsidR="004F6997" w:rsidRDefault="004F6997" w:rsidP="004F6997">
      <w:pPr>
        <w:widowControl/>
        <w:snapToGrid w:val="0"/>
        <w:spacing w:beforeLines="50" w:before="156" w:line="360" w:lineRule="auto"/>
        <w:ind w:firstLineChars="200" w:firstLine="640"/>
        <w:rPr>
          <w:rFonts w:ascii="仿宋_GB2312" w:eastAsia="仿宋_GB2312" w:hAnsi="Calibri" w:cs="Calibri" w:hint="eastAsia"/>
          <w:sz w:val="32"/>
          <w:szCs w:val="32"/>
        </w:rPr>
      </w:pPr>
      <w:r>
        <w:rPr>
          <w:rFonts w:ascii="仿宋_GB2312" w:eastAsia="仿宋_GB2312" w:hint="eastAsia"/>
          <w:sz w:val="32"/>
          <w:szCs w:val="32"/>
        </w:rPr>
        <w:t>具体时间及安排以我行实际通知为准，通知的形式包括短信、电子邮件或电话等。</w:t>
      </w:r>
    </w:p>
    <w:p w:rsidR="004F6997" w:rsidRPr="004F6997" w:rsidRDefault="004F6997" w:rsidP="004F6997">
      <w:pPr>
        <w:widowControl/>
        <w:ind w:firstLineChars="200" w:firstLine="643"/>
        <w:jc w:val="left"/>
        <w:rPr>
          <w:rFonts w:ascii="仿宋_GB2312" w:eastAsia="仿宋_GB2312" w:hint="eastAsia"/>
          <w:sz w:val="32"/>
          <w:szCs w:val="32"/>
        </w:rPr>
      </w:pPr>
      <w:r>
        <w:rPr>
          <w:rFonts w:ascii="仿宋_GB2312" w:eastAsia="仿宋_GB2312" w:hint="eastAsia"/>
          <w:b/>
          <w:bCs/>
          <w:sz w:val="32"/>
          <w:szCs w:val="32"/>
        </w:rPr>
        <w:t>四、</w:t>
      </w:r>
      <w:r w:rsidRPr="004F6997">
        <w:rPr>
          <w:rFonts w:ascii="仿宋_GB2312" w:eastAsia="仿宋_GB2312" w:hint="eastAsia"/>
          <w:b/>
          <w:bCs/>
          <w:sz w:val="32"/>
          <w:szCs w:val="32"/>
        </w:rPr>
        <w:t>人才培养通道</w:t>
      </w:r>
    </w:p>
    <w:p w:rsidR="004F6997" w:rsidRDefault="004F6997" w:rsidP="004F6997">
      <w:pPr>
        <w:widowControl/>
        <w:ind w:firstLineChars="200" w:firstLine="640"/>
        <w:rPr>
          <w:rFonts w:ascii="仿宋_GB2312" w:eastAsia="仿宋_GB2312"/>
          <w:sz w:val="32"/>
          <w:szCs w:val="32"/>
        </w:rPr>
      </w:pPr>
      <w:r w:rsidRPr="004F6997">
        <w:rPr>
          <w:rFonts w:ascii="仿宋_GB2312" w:eastAsia="仿宋_GB2312" w:hint="eastAsia"/>
          <w:sz w:val="32"/>
          <w:szCs w:val="32"/>
        </w:rPr>
        <w:t>入职仪式-&gt;新星学堂-</w:t>
      </w:r>
      <w:r w:rsidRPr="004F6997">
        <w:rPr>
          <w:rFonts w:ascii="仿宋_GB2312" w:eastAsia="仿宋_GB2312"/>
          <w:sz w:val="32"/>
          <w:szCs w:val="32"/>
        </w:rPr>
        <w:t>&gt;</w:t>
      </w:r>
      <w:r w:rsidRPr="004F6997">
        <w:rPr>
          <w:rFonts w:ascii="仿宋_GB2312" w:eastAsia="仿宋_GB2312" w:hint="eastAsia"/>
          <w:sz w:val="32"/>
          <w:szCs w:val="32"/>
        </w:rPr>
        <w:t xml:space="preserve"> 轮岗锻炼-</w:t>
      </w:r>
      <w:r w:rsidRPr="004F6997">
        <w:rPr>
          <w:rFonts w:ascii="仿宋_GB2312" w:eastAsia="仿宋_GB2312"/>
          <w:sz w:val="32"/>
          <w:szCs w:val="32"/>
        </w:rPr>
        <w:t>&gt;</w:t>
      </w:r>
      <w:r w:rsidRPr="004F6997">
        <w:rPr>
          <w:rFonts w:ascii="仿宋_GB2312" w:eastAsia="仿宋_GB2312" w:hint="eastAsia"/>
          <w:sz w:val="32"/>
          <w:szCs w:val="32"/>
        </w:rPr>
        <w:t xml:space="preserve"> 定岗培养-&gt;考核晋升-&gt;后备人才入库-&gt;职务晋升</w:t>
      </w:r>
    </w:p>
    <w:p w:rsidR="004F6997" w:rsidRPr="004F6997" w:rsidRDefault="004F6997" w:rsidP="004F6997">
      <w:pPr>
        <w:widowControl/>
        <w:jc w:val="center"/>
        <w:rPr>
          <w:rFonts w:ascii="仿宋_GB2312" w:eastAsia="仿宋_GB2312" w:hint="eastAsia"/>
          <w:sz w:val="32"/>
          <w:szCs w:val="32"/>
        </w:rPr>
      </w:pPr>
      <w:r w:rsidRPr="004F6997">
        <w:rPr>
          <w:rFonts w:ascii="仿宋_GB2312" w:eastAsia="仿宋_GB2312" w:hint="eastAsia"/>
          <w:sz w:val="32"/>
          <w:szCs w:val="32"/>
        </w:rPr>
        <w:t>（终生双导师带教：业务导师+职业导师</w:t>
      </w:r>
      <w:r>
        <w:rPr>
          <w:rFonts w:ascii="仿宋_GB2312" w:eastAsia="仿宋_GB2312" w:hint="eastAsia"/>
          <w:sz w:val="32"/>
          <w:szCs w:val="32"/>
        </w:rPr>
        <w:t>）</w:t>
      </w:r>
    </w:p>
    <w:p w:rsidR="004F6997" w:rsidRPr="004F6997" w:rsidRDefault="004F6997" w:rsidP="004F6997">
      <w:pPr>
        <w:widowControl/>
        <w:snapToGri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五、</w:t>
      </w:r>
      <w:r w:rsidRPr="004F6997">
        <w:rPr>
          <w:rFonts w:ascii="仿宋_GB2312" w:eastAsia="仿宋_GB2312" w:hint="eastAsia"/>
          <w:b/>
          <w:bCs/>
          <w:sz w:val="32"/>
          <w:szCs w:val="32"/>
        </w:rPr>
        <w:t xml:space="preserve">薪酬福利  </w:t>
      </w:r>
    </w:p>
    <w:p w:rsidR="004F6997" w:rsidRPr="004F6997" w:rsidRDefault="004F6997" w:rsidP="004F6997">
      <w:pPr>
        <w:pStyle w:val="ab"/>
        <w:widowControl/>
        <w:numPr>
          <w:ilvl w:val="0"/>
          <w:numId w:val="4"/>
        </w:numPr>
        <w:ind w:firstLineChars="0"/>
        <w:rPr>
          <w:rFonts w:ascii="仿宋_GB2312" w:eastAsia="仿宋_GB2312"/>
          <w:sz w:val="32"/>
          <w:szCs w:val="32"/>
        </w:rPr>
      </w:pPr>
      <w:r w:rsidRPr="004F6997">
        <w:rPr>
          <w:rFonts w:ascii="仿宋_GB2312" w:eastAsia="仿宋_GB2312" w:hint="eastAsia"/>
          <w:sz w:val="32"/>
          <w:szCs w:val="32"/>
        </w:rPr>
        <w:t>五险一金、补充医疗保险、企业年金、风险金；</w:t>
      </w:r>
    </w:p>
    <w:p w:rsidR="004F6997" w:rsidRPr="004F6997" w:rsidRDefault="004F6997" w:rsidP="004F6997">
      <w:pPr>
        <w:pStyle w:val="ab"/>
        <w:widowControl/>
        <w:numPr>
          <w:ilvl w:val="0"/>
          <w:numId w:val="4"/>
        </w:numPr>
        <w:ind w:firstLineChars="0"/>
        <w:rPr>
          <w:rFonts w:ascii="仿宋_GB2312" w:eastAsia="仿宋_GB2312"/>
          <w:sz w:val="32"/>
          <w:szCs w:val="32"/>
        </w:rPr>
      </w:pPr>
      <w:r w:rsidRPr="004F6997">
        <w:rPr>
          <w:rFonts w:ascii="仿宋_GB2312" w:eastAsia="仿宋_GB2312" w:hint="eastAsia"/>
          <w:sz w:val="32"/>
          <w:szCs w:val="32"/>
        </w:rPr>
        <w:t>绩效奖金、专项奖金、年终奖金；</w:t>
      </w:r>
    </w:p>
    <w:p w:rsidR="004F6997" w:rsidRPr="004F6997" w:rsidRDefault="004F6997" w:rsidP="004F6997">
      <w:pPr>
        <w:pStyle w:val="ab"/>
        <w:widowControl/>
        <w:numPr>
          <w:ilvl w:val="0"/>
          <w:numId w:val="4"/>
        </w:numPr>
        <w:ind w:firstLineChars="0"/>
        <w:rPr>
          <w:rFonts w:ascii="仿宋_GB2312" w:eastAsia="仿宋_GB2312"/>
          <w:sz w:val="32"/>
          <w:szCs w:val="32"/>
        </w:rPr>
      </w:pPr>
      <w:r w:rsidRPr="004F6997">
        <w:rPr>
          <w:rFonts w:ascii="仿宋_GB2312" w:eastAsia="仿宋_GB2312" w:hint="eastAsia"/>
          <w:sz w:val="32"/>
          <w:szCs w:val="32"/>
        </w:rPr>
        <w:t>带薪休假、节日补贴、节日慰问、生日慰问、洗衣卡、劳保用品；</w:t>
      </w:r>
    </w:p>
    <w:p w:rsidR="004F6997" w:rsidRPr="004F6997" w:rsidRDefault="004F6997" w:rsidP="004F6997">
      <w:pPr>
        <w:pStyle w:val="ab"/>
        <w:widowControl/>
        <w:numPr>
          <w:ilvl w:val="0"/>
          <w:numId w:val="4"/>
        </w:numPr>
        <w:ind w:firstLineChars="0"/>
        <w:rPr>
          <w:rFonts w:ascii="仿宋_GB2312" w:eastAsia="仿宋_GB2312"/>
          <w:sz w:val="32"/>
          <w:szCs w:val="32"/>
        </w:rPr>
      </w:pPr>
      <w:r w:rsidRPr="004F6997">
        <w:rPr>
          <w:rFonts w:ascii="仿宋_GB2312" w:eastAsia="仿宋_GB2312" w:hint="eastAsia"/>
          <w:sz w:val="32"/>
          <w:szCs w:val="32"/>
        </w:rPr>
        <w:t>子女/家属医疗、大病保障、年度体检；</w:t>
      </w:r>
    </w:p>
    <w:p w:rsidR="004F6997" w:rsidRPr="004F6997" w:rsidRDefault="004F6997" w:rsidP="004F6997">
      <w:pPr>
        <w:pStyle w:val="ab"/>
        <w:widowControl/>
        <w:numPr>
          <w:ilvl w:val="0"/>
          <w:numId w:val="4"/>
        </w:numPr>
        <w:ind w:firstLineChars="0"/>
        <w:rPr>
          <w:rFonts w:ascii="仿宋_GB2312" w:eastAsia="仿宋_GB2312"/>
          <w:sz w:val="32"/>
          <w:szCs w:val="32"/>
        </w:rPr>
      </w:pPr>
      <w:r w:rsidRPr="004F6997">
        <w:rPr>
          <w:rFonts w:ascii="仿宋_GB2312" w:eastAsia="仿宋_GB2312" w:hint="eastAsia"/>
          <w:sz w:val="32"/>
          <w:szCs w:val="32"/>
        </w:rPr>
        <w:t>人才公寓、新员工专享租房优惠、员工购车购房优惠；</w:t>
      </w:r>
    </w:p>
    <w:p w:rsidR="004F6997" w:rsidRPr="004F6997" w:rsidRDefault="004F6997" w:rsidP="004F6997">
      <w:pPr>
        <w:pStyle w:val="ab"/>
        <w:widowControl/>
        <w:numPr>
          <w:ilvl w:val="0"/>
          <w:numId w:val="4"/>
        </w:numPr>
        <w:ind w:firstLineChars="0"/>
        <w:rPr>
          <w:rFonts w:ascii="仿宋_GB2312" w:eastAsia="仿宋_GB2312"/>
          <w:sz w:val="32"/>
          <w:szCs w:val="32"/>
        </w:rPr>
      </w:pPr>
      <w:r w:rsidRPr="004F6997">
        <w:rPr>
          <w:rFonts w:ascii="仿宋_GB2312" w:eastAsia="仿宋_GB2312" w:hint="eastAsia"/>
          <w:sz w:val="32"/>
          <w:szCs w:val="32"/>
        </w:rPr>
        <w:t>膳食补助、困难员工补助、置装补助</w:t>
      </w:r>
    </w:p>
    <w:p w:rsidR="004F6997" w:rsidRPr="004F6997" w:rsidRDefault="004F6997" w:rsidP="004F6997">
      <w:pPr>
        <w:pStyle w:val="ab"/>
        <w:widowControl/>
        <w:numPr>
          <w:ilvl w:val="0"/>
          <w:numId w:val="4"/>
        </w:numPr>
        <w:ind w:firstLineChars="0"/>
        <w:rPr>
          <w:rFonts w:ascii="仿宋_GB2312" w:eastAsia="仿宋_GB2312" w:hint="eastAsia"/>
          <w:sz w:val="32"/>
          <w:szCs w:val="32"/>
        </w:rPr>
      </w:pPr>
      <w:r w:rsidRPr="004F6997">
        <w:rPr>
          <w:rFonts w:ascii="仿宋_GB2312" w:eastAsia="仿宋_GB2312" w:hint="eastAsia"/>
          <w:sz w:val="32"/>
          <w:szCs w:val="32"/>
        </w:rPr>
        <w:t>防暑降温费、供暖费；</w:t>
      </w:r>
    </w:p>
    <w:p w:rsidR="004F6997" w:rsidRDefault="004F6997" w:rsidP="004F6997">
      <w:pPr>
        <w:widowControl/>
        <w:snapToGrid w:val="0"/>
        <w:spacing w:line="360" w:lineRule="auto"/>
        <w:ind w:firstLine="600"/>
        <w:rPr>
          <w:rFonts w:ascii="仿宋_GB2312" w:eastAsia="仿宋_GB2312" w:hint="eastAsia"/>
          <w:b/>
          <w:bCs/>
          <w:sz w:val="32"/>
          <w:szCs w:val="32"/>
        </w:rPr>
      </w:pPr>
      <w:r>
        <w:rPr>
          <w:rFonts w:ascii="仿宋_GB2312" w:eastAsia="仿宋_GB2312" w:hint="eastAsia"/>
          <w:b/>
          <w:bCs/>
          <w:sz w:val="32"/>
          <w:szCs w:val="32"/>
        </w:rPr>
        <w:t>六</w:t>
      </w:r>
      <w:r>
        <w:rPr>
          <w:rFonts w:ascii="仿宋_GB2312" w:eastAsia="仿宋_GB2312" w:hint="eastAsia"/>
          <w:b/>
          <w:bCs/>
          <w:sz w:val="32"/>
          <w:szCs w:val="32"/>
        </w:rPr>
        <w:t>、报名方式</w:t>
      </w:r>
    </w:p>
    <w:p w:rsidR="004F6997" w:rsidRDefault="004F6997" w:rsidP="004F6997">
      <w:pPr>
        <w:widowControl/>
        <w:snapToGrid w:val="0"/>
        <w:spacing w:line="360" w:lineRule="auto"/>
        <w:ind w:firstLine="600"/>
        <w:rPr>
          <w:rFonts w:ascii="仿宋_GB2312" w:eastAsia="仿宋_GB2312" w:hint="eastAsia"/>
          <w:b/>
          <w:bCs/>
          <w:color w:val="FF0000"/>
          <w:sz w:val="32"/>
          <w:szCs w:val="32"/>
        </w:rPr>
      </w:pPr>
      <w:r>
        <w:rPr>
          <w:rFonts w:ascii="仿宋_GB2312" w:eastAsia="仿宋_GB2312" w:hint="eastAsia"/>
          <w:sz w:val="32"/>
          <w:szCs w:val="32"/>
        </w:rPr>
        <w:t>1、登录招聘网站http://spdb.zhaopin.com，在线报名；</w:t>
      </w:r>
    </w:p>
    <w:p w:rsidR="004F6997" w:rsidRDefault="004F6997" w:rsidP="004F6997">
      <w:pPr>
        <w:widowControl/>
        <w:snapToGrid w:val="0"/>
        <w:spacing w:line="360" w:lineRule="auto"/>
        <w:ind w:firstLine="600"/>
        <w:rPr>
          <w:rFonts w:ascii="仿宋_GB2312" w:eastAsia="仿宋_GB2312" w:hint="eastAsia"/>
          <w:sz w:val="32"/>
          <w:szCs w:val="32"/>
        </w:rPr>
      </w:pPr>
      <w:r>
        <w:rPr>
          <w:rFonts w:ascii="仿宋_GB2312" w:eastAsia="仿宋_GB2312" w:hint="eastAsia"/>
          <w:sz w:val="32"/>
          <w:szCs w:val="32"/>
        </w:rPr>
        <w:t>2、扫描二维码报名：</w:t>
      </w:r>
    </w:p>
    <w:p w:rsidR="004F6997" w:rsidRDefault="004F6997" w:rsidP="004F6997">
      <w:pPr>
        <w:widowControl/>
        <w:snapToGrid w:val="0"/>
        <w:spacing w:line="360" w:lineRule="auto"/>
        <w:ind w:firstLine="600"/>
        <w:jc w:val="center"/>
        <w:rPr>
          <w:rFonts w:ascii="仿宋_GB2312" w:eastAsia="仿宋_GB2312" w:hint="eastAsia"/>
          <w:b/>
          <w:bCs/>
          <w:color w:val="FF0000"/>
          <w:sz w:val="32"/>
          <w:szCs w:val="32"/>
        </w:rPr>
      </w:pPr>
      <w:r>
        <w:rPr>
          <w:noProof/>
        </w:rPr>
        <w:lastRenderedPageBreak/>
        <w:drawing>
          <wp:inline distT="0" distB="0" distL="0" distR="0" wp14:anchorId="20698956" wp14:editId="0BC67DBD">
            <wp:extent cx="897255" cy="897255"/>
            <wp:effectExtent l="0" t="0" r="0" b="0"/>
            <wp:docPr id="2" name="图片 2" descr="D:\temp\ksohtml1197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mp\ksohtml1197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r>
        <w:rPr>
          <w:rFonts w:ascii="仿宋_GB2312" w:eastAsia="仿宋_GB2312" w:hint="eastAsia"/>
          <w:b/>
          <w:bCs/>
          <w:color w:val="FF0000"/>
          <w:sz w:val="32"/>
          <w:szCs w:val="32"/>
        </w:rPr>
        <w:t xml:space="preserve"> </w:t>
      </w:r>
    </w:p>
    <w:p w:rsidR="004F6997" w:rsidRPr="004F6997" w:rsidRDefault="004F6997" w:rsidP="004F6997">
      <w:pPr>
        <w:widowControl/>
        <w:snapToGrid w:val="0"/>
        <w:spacing w:line="360" w:lineRule="auto"/>
        <w:ind w:firstLine="600"/>
        <w:rPr>
          <w:rFonts w:ascii="仿宋_GB2312" w:eastAsia="仿宋_GB2312" w:hint="eastAsia"/>
          <w:b/>
          <w:bCs/>
          <w:color w:val="FF0000"/>
          <w:sz w:val="32"/>
          <w:szCs w:val="32"/>
        </w:rPr>
      </w:pPr>
      <w:r>
        <w:rPr>
          <w:rFonts w:ascii="仿宋_GB2312" w:eastAsia="仿宋_GB2312" w:hint="eastAsia"/>
          <w:sz w:val="32"/>
          <w:szCs w:val="32"/>
        </w:rPr>
        <w:t>开放时间</w:t>
      </w:r>
      <w:r>
        <w:rPr>
          <w:rFonts w:ascii="仿宋_GB2312" w:eastAsia="仿宋_GB2312" w:hint="eastAsia"/>
          <w:b/>
          <w:bCs/>
          <w:color w:val="FF0000"/>
          <w:sz w:val="32"/>
          <w:szCs w:val="32"/>
        </w:rPr>
        <w:t>2021年9月10日10:00—10月14日18：00。</w:t>
      </w:r>
    </w:p>
    <w:p w:rsidR="004F6997" w:rsidRDefault="004F6997" w:rsidP="004F6997">
      <w:pPr>
        <w:widowControl/>
        <w:snapToGrid w:val="0"/>
        <w:spacing w:line="360" w:lineRule="auto"/>
        <w:ind w:firstLine="600"/>
        <w:rPr>
          <w:rFonts w:ascii="仿宋_GB2312" w:eastAsia="仿宋_GB2312" w:hint="eastAsia"/>
          <w:b/>
          <w:bCs/>
          <w:sz w:val="32"/>
          <w:szCs w:val="32"/>
        </w:rPr>
      </w:pPr>
      <w:r>
        <w:rPr>
          <w:rFonts w:ascii="仿宋_GB2312" w:eastAsia="仿宋_GB2312" w:hint="eastAsia"/>
          <w:b/>
          <w:bCs/>
          <w:sz w:val="32"/>
          <w:szCs w:val="32"/>
        </w:rPr>
        <w:t>七</w:t>
      </w:r>
      <w:r>
        <w:rPr>
          <w:rFonts w:ascii="仿宋_GB2312" w:eastAsia="仿宋_GB2312" w:hint="eastAsia"/>
          <w:b/>
          <w:bCs/>
          <w:sz w:val="32"/>
          <w:szCs w:val="32"/>
        </w:rPr>
        <w:t>、服务热线</w:t>
      </w:r>
    </w:p>
    <w:p w:rsidR="004F6997" w:rsidRDefault="004F6997" w:rsidP="004F6997">
      <w:pPr>
        <w:widowControl/>
        <w:snapToGrid w:val="0"/>
        <w:spacing w:line="360" w:lineRule="auto"/>
        <w:ind w:firstLine="600"/>
        <w:rPr>
          <w:rFonts w:ascii="仿宋_GB2312" w:eastAsia="仿宋_GB2312" w:hint="eastAsia"/>
          <w:sz w:val="32"/>
          <w:szCs w:val="32"/>
        </w:rPr>
      </w:pPr>
      <w:r>
        <w:rPr>
          <w:rFonts w:ascii="仿宋_GB2312" w:eastAsia="仿宋_GB2312" w:hint="eastAsia"/>
          <w:sz w:val="32"/>
          <w:szCs w:val="32"/>
        </w:rPr>
        <w:t>1、简历投递：021-23068800*66509（智联招聘）（开通日期：2021年9月10日至2021年10月14日）</w:t>
      </w:r>
    </w:p>
    <w:p w:rsidR="004F6997" w:rsidRDefault="004F6997" w:rsidP="004F6997">
      <w:pPr>
        <w:widowControl/>
        <w:snapToGrid w:val="0"/>
        <w:spacing w:line="360" w:lineRule="auto"/>
        <w:ind w:firstLine="600"/>
        <w:rPr>
          <w:rFonts w:ascii="仿宋_GB2312" w:eastAsia="仿宋_GB2312" w:hint="eastAsia"/>
          <w:sz w:val="32"/>
          <w:szCs w:val="32"/>
        </w:rPr>
      </w:pPr>
      <w:r>
        <w:rPr>
          <w:rFonts w:ascii="仿宋_GB2312" w:eastAsia="仿宋_GB2312" w:hint="eastAsia"/>
          <w:sz w:val="32"/>
          <w:szCs w:val="32"/>
        </w:rPr>
        <w:t>2、在线测评：400-650-6886（北森测评）,9：00－21：00（开通日期：2021年9月10日至 2021年10月31日）</w:t>
      </w:r>
    </w:p>
    <w:p w:rsidR="004F6997" w:rsidRDefault="004F6997" w:rsidP="004F6997">
      <w:pPr>
        <w:widowControl/>
        <w:snapToGrid w:val="0"/>
        <w:spacing w:line="360" w:lineRule="auto"/>
        <w:ind w:firstLine="600"/>
        <w:rPr>
          <w:rFonts w:ascii="仿宋_GB2312" w:eastAsia="仿宋_GB2312" w:hint="eastAsia"/>
          <w:sz w:val="32"/>
          <w:szCs w:val="32"/>
        </w:rPr>
      </w:pPr>
      <w:r>
        <w:rPr>
          <w:rFonts w:ascii="仿宋_GB2312" w:eastAsia="仿宋_GB2312" w:hint="eastAsia"/>
          <w:sz w:val="32"/>
          <w:szCs w:val="32"/>
        </w:rPr>
        <w:t>3、其他咨询：021－61617</w:t>
      </w:r>
      <w:bookmarkStart w:id="0" w:name="_GoBack"/>
      <w:bookmarkEnd w:id="0"/>
      <w:r>
        <w:rPr>
          <w:rFonts w:ascii="仿宋_GB2312" w:eastAsia="仿宋_GB2312" w:hint="eastAsia"/>
          <w:sz w:val="32"/>
          <w:szCs w:val="32"/>
        </w:rPr>
        <w:t>777（浦发银行），9：00－17：00（开通日期：2021年9月10日至2021年10月31日，工作日）</w:t>
      </w:r>
    </w:p>
    <w:p w:rsidR="00A155BB" w:rsidRPr="004F6997" w:rsidRDefault="00A155BB" w:rsidP="00CB5273">
      <w:pPr>
        <w:widowControl/>
        <w:jc w:val="center"/>
        <w:rPr>
          <w:rFonts w:ascii="仿宋_GB2312" w:eastAsia="仿宋_GB2312"/>
          <w:b/>
          <w:sz w:val="32"/>
          <w:szCs w:val="32"/>
        </w:rPr>
      </w:pPr>
      <w:r w:rsidRPr="004F6997">
        <w:rPr>
          <w:rFonts w:ascii="仿宋_GB2312" w:eastAsia="仿宋_GB2312" w:hint="eastAsia"/>
          <w:b/>
          <w:sz w:val="32"/>
          <w:szCs w:val="32"/>
        </w:rPr>
        <w:t>校招</w:t>
      </w:r>
      <w:r w:rsidR="000D639F" w:rsidRPr="004F6997">
        <w:rPr>
          <w:rFonts w:ascii="仿宋_GB2312" w:eastAsia="仿宋_GB2312" w:hint="eastAsia"/>
          <w:b/>
          <w:sz w:val="32"/>
          <w:szCs w:val="32"/>
        </w:rPr>
        <w:t>大</w:t>
      </w:r>
      <w:r w:rsidRPr="004F6997">
        <w:rPr>
          <w:rFonts w:ascii="仿宋_GB2312" w:eastAsia="仿宋_GB2312" w:hint="eastAsia"/>
          <w:b/>
          <w:sz w:val="32"/>
          <w:szCs w:val="32"/>
        </w:rPr>
        <w:t>揭秘</w:t>
      </w:r>
    </w:p>
    <w:p w:rsidR="000D639F" w:rsidRPr="004F6997" w:rsidRDefault="000D639F" w:rsidP="00CB5273">
      <w:pPr>
        <w:widowControl/>
        <w:jc w:val="center"/>
        <w:rPr>
          <w:rFonts w:ascii="仿宋_GB2312" w:eastAsia="仿宋_GB2312"/>
          <w:sz w:val="32"/>
          <w:szCs w:val="32"/>
        </w:rPr>
      </w:pPr>
      <w:r w:rsidRPr="004F6997">
        <w:rPr>
          <w:rFonts w:ascii="仿宋_GB2312" w:eastAsia="仿宋_GB2312" w:hint="eastAsia"/>
          <w:sz w:val="32"/>
          <w:szCs w:val="32"/>
        </w:rPr>
        <w:t>你，是否还在</w:t>
      </w:r>
      <w:r w:rsidRPr="004F6997">
        <w:rPr>
          <w:rFonts w:ascii="仿宋_GB2312" w:eastAsia="仿宋_GB2312" w:hint="eastAsia"/>
          <w:sz w:val="32"/>
          <w:szCs w:val="32"/>
          <w:u w:val="single"/>
        </w:rPr>
        <w:t>躺平式求职</w:t>
      </w:r>
      <w:r w:rsidRPr="004F6997">
        <w:rPr>
          <w:rFonts w:ascii="仿宋_GB2312" w:eastAsia="仿宋_GB2312" w:hint="eastAsia"/>
          <w:sz w:val="32"/>
          <w:szCs w:val="32"/>
        </w:rPr>
        <w:t>？</w:t>
      </w:r>
    </w:p>
    <w:p w:rsidR="000D639F" w:rsidRPr="004F6997" w:rsidRDefault="000D639F" w:rsidP="000D639F">
      <w:pPr>
        <w:widowControl/>
        <w:jc w:val="center"/>
        <w:rPr>
          <w:rFonts w:ascii="仿宋_GB2312" w:eastAsia="仿宋_GB2312"/>
          <w:sz w:val="32"/>
          <w:szCs w:val="32"/>
        </w:rPr>
      </w:pPr>
      <w:r w:rsidRPr="004F6997">
        <w:rPr>
          <w:rFonts w:ascii="仿宋_GB2312" w:eastAsia="仿宋_GB2312" w:hint="eastAsia"/>
          <w:sz w:val="32"/>
          <w:szCs w:val="32"/>
        </w:rPr>
        <w:t>空宣新主题、面试新体验、破冰新花样</w:t>
      </w:r>
    </w:p>
    <w:p w:rsidR="000D639F" w:rsidRPr="004F6997" w:rsidRDefault="000D639F" w:rsidP="00CB5273">
      <w:pPr>
        <w:widowControl/>
        <w:jc w:val="center"/>
        <w:rPr>
          <w:rFonts w:ascii="仿宋_GB2312" w:eastAsia="仿宋_GB2312"/>
          <w:sz w:val="32"/>
          <w:szCs w:val="32"/>
        </w:rPr>
      </w:pPr>
      <w:r w:rsidRPr="004F6997">
        <w:rPr>
          <w:rFonts w:ascii="仿宋_GB2312" w:eastAsia="仿宋_GB2312" w:hint="eastAsia"/>
          <w:sz w:val="32"/>
          <w:szCs w:val="32"/>
        </w:rPr>
        <w:t>多重挑战，等你来玩</w:t>
      </w:r>
    </w:p>
    <w:p w:rsidR="000D639F" w:rsidRPr="004F6997" w:rsidRDefault="000D639F" w:rsidP="00CB5273">
      <w:pPr>
        <w:widowControl/>
        <w:jc w:val="center"/>
        <w:rPr>
          <w:rFonts w:ascii="仿宋_GB2312" w:eastAsia="仿宋_GB2312"/>
          <w:sz w:val="32"/>
          <w:szCs w:val="32"/>
        </w:rPr>
      </w:pPr>
    </w:p>
    <w:p w:rsidR="0081245C" w:rsidRPr="004F6997" w:rsidRDefault="00CB5273" w:rsidP="00CB5273">
      <w:pPr>
        <w:widowControl/>
        <w:jc w:val="center"/>
        <w:rPr>
          <w:rFonts w:ascii="仿宋_GB2312" w:eastAsia="仿宋_GB2312"/>
          <w:sz w:val="32"/>
          <w:szCs w:val="32"/>
        </w:rPr>
      </w:pPr>
      <w:r w:rsidRPr="004F6997">
        <w:rPr>
          <w:rFonts w:ascii="仿宋_GB2312" w:eastAsia="仿宋_GB2312" w:hint="eastAsia"/>
          <w:sz w:val="32"/>
          <w:szCs w:val="32"/>
        </w:rPr>
        <w:t>从选择，到热爱</w:t>
      </w:r>
    </w:p>
    <w:p w:rsidR="0081245C" w:rsidRPr="004F6997" w:rsidRDefault="00A155BB" w:rsidP="00CB5273">
      <w:pPr>
        <w:widowControl/>
        <w:jc w:val="center"/>
        <w:rPr>
          <w:rFonts w:ascii="仿宋_GB2312" w:eastAsia="仿宋_GB2312"/>
          <w:sz w:val="32"/>
          <w:szCs w:val="32"/>
        </w:rPr>
      </w:pPr>
      <w:r w:rsidRPr="004F6997">
        <w:rPr>
          <w:rFonts w:ascii="仿宋_GB2312" w:eastAsia="仿宋_GB2312" w:hint="eastAsia"/>
          <w:sz w:val="32"/>
          <w:szCs w:val="32"/>
        </w:rPr>
        <w:t>未来</w:t>
      </w:r>
      <w:r w:rsidR="00FC2F1E" w:rsidRPr="004F6997">
        <w:rPr>
          <w:rFonts w:ascii="仿宋_GB2312" w:eastAsia="仿宋_GB2312" w:hint="eastAsia"/>
          <w:sz w:val="32"/>
          <w:szCs w:val="32"/>
        </w:rPr>
        <w:t>，</w:t>
      </w:r>
      <w:r w:rsidRPr="004F6997">
        <w:rPr>
          <w:rFonts w:ascii="仿宋_GB2312" w:eastAsia="仿宋_GB2312" w:hint="eastAsia"/>
          <w:sz w:val="32"/>
          <w:szCs w:val="32"/>
        </w:rPr>
        <w:t>一触即发</w:t>
      </w:r>
    </w:p>
    <w:sectPr w:rsidR="0081245C" w:rsidRPr="004F6997">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89" w:rsidRDefault="00795089" w:rsidP="00B90D72">
      <w:r>
        <w:separator/>
      </w:r>
    </w:p>
  </w:endnote>
  <w:endnote w:type="continuationSeparator" w:id="0">
    <w:p w:rsidR="00795089" w:rsidRDefault="00795089" w:rsidP="00B9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89" w:rsidRDefault="00795089" w:rsidP="00B90D72">
      <w:r>
        <w:separator/>
      </w:r>
    </w:p>
  </w:footnote>
  <w:footnote w:type="continuationSeparator" w:id="0">
    <w:p w:rsidR="00795089" w:rsidRDefault="00795089" w:rsidP="00B9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3845E"/>
    <w:multiLevelType w:val="singleLevel"/>
    <w:tmpl w:val="CF03845E"/>
    <w:lvl w:ilvl="0">
      <w:start w:val="1"/>
      <w:numFmt w:val="decimal"/>
      <w:suff w:val="nothing"/>
      <w:lvlText w:val="（%1）"/>
      <w:lvlJc w:val="left"/>
    </w:lvl>
  </w:abstractNum>
  <w:abstractNum w:abstractNumId="1" w15:restartNumberingAfterBreak="0">
    <w:nsid w:val="1D7F88D3"/>
    <w:multiLevelType w:val="singleLevel"/>
    <w:tmpl w:val="1D7F88D3"/>
    <w:lvl w:ilvl="0">
      <w:start w:val="1"/>
      <w:numFmt w:val="decimal"/>
      <w:suff w:val="nothing"/>
      <w:lvlText w:val="%1、"/>
      <w:lvlJc w:val="left"/>
    </w:lvl>
  </w:abstractNum>
  <w:abstractNum w:abstractNumId="2" w15:restartNumberingAfterBreak="0">
    <w:nsid w:val="2A400726"/>
    <w:multiLevelType w:val="hybridMultilevel"/>
    <w:tmpl w:val="F6641E00"/>
    <w:lvl w:ilvl="0" w:tplc="04090009">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3" w15:restartNumberingAfterBreak="0">
    <w:nsid w:val="38595F8F"/>
    <w:multiLevelType w:val="hybridMultilevel"/>
    <w:tmpl w:val="50288AC4"/>
    <w:lvl w:ilvl="0" w:tplc="AA2E5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13699A"/>
    <w:rsid w:val="00011EE8"/>
    <w:rsid w:val="00042C3D"/>
    <w:rsid w:val="00043B53"/>
    <w:rsid w:val="00060F8B"/>
    <w:rsid w:val="000D639F"/>
    <w:rsid w:val="000D642F"/>
    <w:rsid w:val="000F11FD"/>
    <w:rsid w:val="0011042D"/>
    <w:rsid w:val="00134640"/>
    <w:rsid w:val="0015152B"/>
    <w:rsid w:val="0017754B"/>
    <w:rsid w:val="002147B4"/>
    <w:rsid w:val="00244CD7"/>
    <w:rsid w:val="002C192C"/>
    <w:rsid w:val="002D1A79"/>
    <w:rsid w:val="003210ED"/>
    <w:rsid w:val="003351C2"/>
    <w:rsid w:val="0036461C"/>
    <w:rsid w:val="0037483A"/>
    <w:rsid w:val="003C6BB2"/>
    <w:rsid w:val="0043276F"/>
    <w:rsid w:val="0044231C"/>
    <w:rsid w:val="004F6997"/>
    <w:rsid w:val="005555F8"/>
    <w:rsid w:val="00560E69"/>
    <w:rsid w:val="005624BD"/>
    <w:rsid w:val="005844D3"/>
    <w:rsid w:val="00653F6E"/>
    <w:rsid w:val="00696F3B"/>
    <w:rsid w:val="00716B12"/>
    <w:rsid w:val="00722D3D"/>
    <w:rsid w:val="00731CBE"/>
    <w:rsid w:val="00770B60"/>
    <w:rsid w:val="007734AF"/>
    <w:rsid w:val="00794AA0"/>
    <w:rsid w:val="00795089"/>
    <w:rsid w:val="007F3D82"/>
    <w:rsid w:val="0081245C"/>
    <w:rsid w:val="00822382"/>
    <w:rsid w:val="00844CE1"/>
    <w:rsid w:val="008C0D34"/>
    <w:rsid w:val="008D17AA"/>
    <w:rsid w:val="009161BB"/>
    <w:rsid w:val="00972277"/>
    <w:rsid w:val="009E6825"/>
    <w:rsid w:val="00A155BB"/>
    <w:rsid w:val="00A16AC0"/>
    <w:rsid w:val="00A228A1"/>
    <w:rsid w:val="00A4561D"/>
    <w:rsid w:val="00A95882"/>
    <w:rsid w:val="00AB7054"/>
    <w:rsid w:val="00B03132"/>
    <w:rsid w:val="00B75B13"/>
    <w:rsid w:val="00B90D72"/>
    <w:rsid w:val="00BF4216"/>
    <w:rsid w:val="00BF7296"/>
    <w:rsid w:val="00C27023"/>
    <w:rsid w:val="00CB115F"/>
    <w:rsid w:val="00CB5273"/>
    <w:rsid w:val="00D159CA"/>
    <w:rsid w:val="00D2292D"/>
    <w:rsid w:val="00D22C25"/>
    <w:rsid w:val="00D3333B"/>
    <w:rsid w:val="00DA3E6F"/>
    <w:rsid w:val="00DB24B3"/>
    <w:rsid w:val="00DE1B37"/>
    <w:rsid w:val="00E833D8"/>
    <w:rsid w:val="00E936CD"/>
    <w:rsid w:val="00ED21ED"/>
    <w:rsid w:val="00ED27F7"/>
    <w:rsid w:val="00F172C2"/>
    <w:rsid w:val="00F60D36"/>
    <w:rsid w:val="00F85429"/>
    <w:rsid w:val="00FB3EA8"/>
    <w:rsid w:val="00FC2F1E"/>
    <w:rsid w:val="01253AE6"/>
    <w:rsid w:val="02B85DC0"/>
    <w:rsid w:val="03294A03"/>
    <w:rsid w:val="03975158"/>
    <w:rsid w:val="04524F9A"/>
    <w:rsid w:val="059563D4"/>
    <w:rsid w:val="05980A7F"/>
    <w:rsid w:val="05D8073B"/>
    <w:rsid w:val="067911BD"/>
    <w:rsid w:val="07ED1773"/>
    <w:rsid w:val="08360D38"/>
    <w:rsid w:val="098B6A9D"/>
    <w:rsid w:val="099A77DA"/>
    <w:rsid w:val="09B96076"/>
    <w:rsid w:val="09D93F04"/>
    <w:rsid w:val="0A171657"/>
    <w:rsid w:val="0A4F1F25"/>
    <w:rsid w:val="0AED2464"/>
    <w:rsid w:val="0BBF3842"/>
    <w:rsid w:val="0C746A98"/>
    <w:rsid w:val="0CBF16CA"/>
    <w:rsid w:val="0CC95781"/>
    <w:rsid w:val="0DCE4427"/>
    <w:rsid w:val="0DF02F5A"/>
    <w:rsid w:val="0E313745"/>
    <w:rsid w:val="0E555FD7"/>
    <w:rsid w:val="0E713E7C"/>
    <w:rsid w:val="0EA12804"/>
    <w:rsid w:val="0EC13420"/>
    <w:rsid w:val="0EE778DE"/>
    <w:rsid w:val="10E26E32"/>
    <w:rsid w:val="123D7234"/>
    <w:rsid w:val="12A84382"/>
    <w:rsid w:val="143D172C"/>
    <w:rsid w:val="157577B0"/>
    <w:rsid w:val="15DE2570"/>
    <w:rsid w:val="16563344"/>
    <w:rsid w:val="166A0606"/>
    <w:rsid w:val="16AD6CFD"/>
    <w:rsid w:val="16C13D8C"/>
    <w:rsid w:val="16D50C9C"/>
    <w:rsid w:val="16D70465"/>
    <w:rsid w:val="170F10BA"/>
    <w:rsid w:val="176573A3"/>
    <w:rsid w:val="17F124FE"/>
    <w:rsid w:val="18096B60"/>
    <w:rsid w:val="186445EB"/>
    <w:rsid w:val="19012EE8"/>
    <w:rsid w:val="192E2277"/>
    <w:rsid w:val="1A644593"/>
    <w:rsid w:val="1ACB47E6"/>
    <w:rsid w:val="1ACC4676"/>
    <w:rsid w:val="1B42025D"/>
    <w:rsid w:val="1C022D0F"/>
    <w:rsid w:val="1CCD0428"/>
    <w:rsid w:val="1CF07672"/>
    <w:rsid w:val="1D692B67"/>
    <w:rsid w:val="1E30312B"/>
    <w:rsid w:val="1F025E83"/>
    <w:rsid w:val="1FB3447B"/>
    <w:rsid w:val="2138179F"/>
    <w:rsid w:val="215B2874"/>
    <w:rsid w:val="225E0E0F"/>
    <w:rsid w:val="2271468B"/>
    <w:rsid w:val="22A53E7E"/>
    <w:rsid w:val="22F1134C"/>
    <w:rsid w:val="23186B9B"/>
    <w:rsid w:val="239E2638"/>
    <w:rsid w:val="244F28D4"/>
    <w:rsid w:val="24DF426B"/>
    <w:rsid w:val="25925A2A"/>
    <w:rsid w:val="25D90C3F"/>
    <w:rsid w:val="26B300BC"/>
    <w:rsid w:val="272357E6"/>
    <w:rsid w:val="27836EB1"/>
    <w:rsid w:val="27A13A97"/>
    <w:rsid w:val="28C0680D"/>
    <w:rsid w:val="28C63B5A"/>
    <w:rsid w:val="28E21C8C"/>
    <w:rsid w:val="298C7146"/>
    <w:rsid w:val="2C2E349E"/>
    <w:rsid w:val="2C3F39EE"/>
    <w:rsid w:val="2C752FF8"/>
    <w:rsid w:val="2E5404E1"/>
    <w:rsid w:val="2EDB2F33"/>
    <w:rsid w:val="2F1C5C4A"/>
    <w:rsid w:val="2F204879"/>
    <w:rsid w:val="306C5BA0"/>
    <w:rsid w:val="30845548"/>
    <w:rsid w:val="31893999"/>
    <w:rsid w:val="32973971"/>
    <w:rsid w:val="32B81465"/>
    <w:rsid w:val="32D51B11"/>
    <w:rsid w:val="33315070"/>
    <w:rsid w:val="33671A1A"/>
    <w:rsid w:val="34381F59"/>
    <w:rsid w:val="353D1AC2"/>
    <w:rsid w:val="353E7B09"/>
    <w:rsid w:val="35614797"/>
    <w:rsid w:val="3581739F"/>
    <w:rsid w:val="35BF02C2"/>
    <w:rsid w:val="35E17F06"/>
    <w:rsid w:val="361022F1"/>
    <w:rsid w:val="36BF2A93"/>
    <w:rsid w:val="37FC3A60"/>
    <w:rsid w:val="3AFB346B"/>
    <w:rsid w:val="3C491321"/>
    <w:rsid w:val="3C8E6B5D"/>
    <w:rsid w:val="3D040911"/>
    <w:rsid w:val="3D3C35DD"/>
    <w:rsid w:val="3D7962A9"/>
    <w:rsid w:val="3E24111F"/>
    <w:rsid w:val="3EA26E62"/>
    <w:rsid w:val="3EA70B35"/>
    <w:rsid w:val="3EBA5E46"/>
    <w:rsid w:val="3F13699A"/>
    <w:rsid w:val="40444185"/>
    <w:rsid w:val="417F7036"/>
    <w:rsid w:val="42134970"/>
    <w:rsid w:val="42747E2C"/>
    <w:rsid w:val="43BC075F"/>
    <w:rsid w:val="43BF460D"/>
    <w:rsid w:val="442B09B8"/>
    <w:rsid w:val="444C65F6"/>
    <w:rsid w:val="44F10C59"/>
    <w:rsid w:val="457123EC"/>
    <w:rsid w:val="461C5506"/>
    <w:rsid w:val="46CC50A0"/>
    <w:rsid w:val="486E34FD"/>
    <w:rsid w:val="4A4146BB"/>
    <w:rsid w:val="4A432748"/>
    <w:rsid w:val="4AA4100E"/>
    <w:rsid w:val="4AB45288"/>
    <w:rsid w:val="4AC458D1"/>
    <w:rsid w:val="4D054BCD"/>
    <w:rsid w:val="4D4C6126"/>
    <w:rsid w:val="50025718"/>
    <w:rsid w:val="501E68D5"/>
    <w:rsid w:val="50C5129D"/>
    <w:rsid w:val="51A86779"/>
    <w:rsid w:val="51B165F5"/>
    <w:rsid w:val="52AA2947"/>
    <w:rsid w:val="53BA185F"/>
    <w:rsid w:val="541870C0"/>
    <w:rsid w:val="54424BCE"/>
    <w:rsid w:val="54F97B11"/>
    <w:rsid w:val="55381C18"/>
    <w:rsid w:val="55AB2985"/>
    <w:rsid w:val="56270D48"/>
    <w:rsid w:val="56543823"/>
    <w:rsid w:val="56DA17F1"/>
    <w:rsid w:val="570E5B21"/>
    <w:rsid w:val="57B14FC8"/>
    <w:rsid w:val="587C38D6"/>
    <w:rsid w:val="59542260"/>
    <w:rsid w:val="5A812667"/>
    <w:rsid w:val="5C105C0B"/>
    <w:rsid w:val="5CAF511C"/>
    <w:rsid w:val="5CC67140"/>
    <w:rsid w:val="5DCB1DC6"/>
    <w:rsid w:val="5E0F1EF7"/>
    <w:rsid w:val="5E1A7DB6"/>
    <w:rsid w:val="5E5E579E"/>
    <w:rsid w:val="60C90AD2"/>
    <w:rsid w:val="60EE0F8C"/>
    <w:rsid w:val="610A1737"/>
    <w:rsid w:val="617F6ACC"/>
    <w:rsid w:val="61AE0FC0"/>
    <w:rsid w:val="62DA52A0"/>
    <w:rsid w:val="62EF17E4"/>
    <w:rsid w:val="63AA4C37"/>
    <w:rsid w:val="640B5460"/>
    <w:rsid w:val="64E86B1B"/>
    <w:rsid w:val="65281302"/>
    <w:rsid w:val="652D3D2A"/>
    <w:rsid w:val="65390004"/>
    <w:rsid w:val="65966814"/>
    <w:rsid w:val="65B2168A"/>
    <w:rsid w:val="664B3A62"/>
    <w:rsid w:val="66626061"/>
    <w:rsid w:val="66983B6F"/>
    <w:rsid w:val="66AD7860"/>
    <w:rsid w:val="67F65FE0"/>
    <w:rsid w:val="6800054F"/>
    <w:rsid w:val="6A6F2C6C"/>
    <w:rsid w:val="6A9A0F5B"/>
    <w:rsid w:val="6AF85B01"/>
    <w:rsid w:val="6B766CA2"/>
    <w:rsid w:val="6C630DCE"/>
    <w:rsid w:val="6CDA2FF2"/>
    <w:rsid w:val="6D49071D"/>
    <w:rsid w:val="6EB95226"/>
    <w:rsid w:val="6FA951AD"/>
    <w:rsid w:val="6FCD1A16"/>
    <w:rsid w:val="70EB788A"/>
    <w:rsid w:val="72A61B65"/>
    <w:rsid w:val="72DF4A14"/>
    <w:rsid w:val="73241000"/>
    <w:rsid w:val="73DD1DC7"/>
    <w:rsid w:val="74675B46"/>
    <w:rsid w:val="75963249"/>
    <w:rsid w:val="75AF7E21"/>
    <w:rsid w:val="775A3EE8"/>
    <w:rsid w:val="783717DC"/>
    <w:rsid w:val="78B85204"/>
    <w:rsid w:val="78EA4576"/>
    <w:rsid w:val="79A555D1"/>
    <w:rsid w:val="7A582243"/>
    <w:rsid w:val="7AD30773"/>
    <w:rsid w:val="7B037C6A"/>
    <w:rsid w:val="7B4C718B"/>
    <w:rsid w:val="7B6C772A"/>
    <w:rsid w:val="7B791C8E"/>
    <w:rsid w:val="7C12402F"/>
    <w:rsid w:val="7C2C7C9A"/>
    <w:rsid w:val="7C320A37"/>
    <w:rsid w:val="7C5A0C26"/>
    <w:rsid w:val="7D852189"/>
    <w:rsid w:val="7E1C78A2"/>
    <w:rsid w:val="7E447C11"/>
    <w:rsid w:val="7E5E30E7"/>
    <w:rsid w:val="7EF463A3"/>
    <w:rsid w:val="7F4D34A5"/>
    <w:rsid w:val="7FD6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57658"/>
  <w15:docId w15:val="{91D98B18-3C86-45EA-B7ED-AD61F40A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Hyperlink"/>
    <w:basedOn w:val="a0"/>
    <w:qFormat/>
    <w:rPr>
      <w:color w:val="0000FF"/>
      <w:u w:val="single"/>
    </w:rPr>
  </w:style>
  <w:style w:type="paragraph" w:customStyle="1" w:styleId="msolistparagraph0">
    <w:name w:val="msolistparagraph"/>
    <w:basedOn w:val="a"/>
    <w:qFormat/>
    <w:pPr>
      <w:widowControl/>
      <w:ind w:firstLine="420"/>
    </w:pPr>
    <w:rPr>
      <w:rFonts w:ascii="Calibri" w:eastAsia="宋体" w:hAnsi="Calibri" w:cs="Times New Roman"/>
      <w:kern w:val="0"/>
      <w:szCs w:val="21"/>
    </w:rPr>
  </w:style>
  <w:style w:type="character" w:customStyle="1" w:styleId="font11">
    <w:name w:val="font11"/>
    <w:basedOn w:val="a0"/>
    <w:qFormat/>
    <w:rPr>
      <w:rFonts w:ascii="宋体" w:eastAsia="宋体" w:hAnsi="宋体" w:cs="宋体" w:hint="eastAsia"/>
      <w:color w:val="000000"/>
      <w:sz w:val="24"/>
      <w:szCs w:val="24"/>
      <w:u w:val="none"/>
    </w:rPr>
  </w:style>
  <w:style w:type="paragraph" w:styleId="a6">
    <w:name w:val="header"/>
    <w:basedOn w:val="a"/>
    <w:link w:val="a7"/>
    <w:rsid w:val="00B90D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90D72"/>
    <w:rPr>
      <w:rFonts w:asciiTheme="minorHAnsi" w:hAnsiTheme="minorHAnsi" w:cstheme="minorBidi"/>
      <w:kern w:val="2"/>
      <w:sz w:val="18"/>
      <w:szCs w:val="18"/>
    </w:rPr>
  </w:style>
  <w:style w:type="paragraph" w:styleId="a8">
    <w:name w:val="footer"/>
    <w:basedOn w:val="a"/>
    <w:link w:val="a9"/>
    <w:rsid w:val="00B90D72"/>
    <w:pPr>
      <w:tabs>
        <w:tab w:val="center" w:pos="4153"/>
        <w:tab w:val="right" w:pos="8306"/>
      </w:tabs>
      <w:snapToGrid w:val="0"/>
      <w:jc w:val="left"/>
    </w:pPr>
    <w:rPr>
      <w:sz w:val="18"/>
      <w:szCs w:val="18"/>
    </w:rPr>
  </w:style>
  <w:style w:type="character" w:customStyle="1" w:styleId="a9">
    <w:name w:val="页脚 字符"/>
    <w:basedOn w:val="a0"/>
    <w:link w:val="a8"/>
    <w:rsid w:val="00B90D72"/>
    <w:rPr>
      <w:rFonts w:asciiTheme="minorHAnsi" w:hAnsiTheme="minorHAnsi" w:cstheme="minorBidi"/>
      <w:kern w:val="2"/>
      <w:sz w:val="18"/>
      <w:szCs w:val="18"/>
    </w:rPr>
  </w:style>
  <w:style w:type="character" w:styleId="aa">
    <w:name w:val="Placeholder Text"/>
    <w:basedOn w:val="a0"/>
    <w:uiPriority w:val="99"/>
    <w:semiHidden/>
    <w:rsid w:val="00A228A1"/>
    <w:rPr>
      <w:color w:val="808080"/>
    </w:rPr>
  </w:style>
  <w:style w:type="paragraph" w:styleId="ab">
    <w:name w:val="List Paragraph"/>
    <w:basedOn w:val="a"/>
    <w:uiPriority w:val="99"/>
    <w:rsid w:val="00DB24B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3647">
      <w:bodyDiv w:val="1"/>
      <w:marLeft w:val="0"/>
      <w:marRight w:val="0"/>
      <w:marTop w:val="0"/>
      <w:marBottom w:val="0"/>
      <w:divBdr>
        <w:top w:val="none" w:sz="0" w:space="0" w:color="auto"/>
        <w:left w:val="none" w:sz="0" w:space="0" w:color="auto"/>
        <w:bottom w:val="none" w:sz="0" w:space="0" w:color="auto"/>
        <w:right w:val="none" w:sz="0" w:space="0" w:color="auto"/>
      </w:divBdr>
    </w:div>
    <w:div w:id="950017843">
      <w:bodyDiv w:val="1"/>
      <w:marLeft w:val="0"/>
      <w:marRight w:val="0"/>
      <w:marTop w:val="0"/>
      <w:marBottom w:val="0"/>
      <w:divBdr>
        <w:top w:val="none" w:sz="0" w:space="0" w:color="auto"/>
        <w:left w:val="none" w:sz="0" w:space="0" w:color="auto"/>
        <w:bottom w:val="none" w:sz="0" w:space="0" w:color="auto"/>
        <w:right w:val="none" w:sz="0" w:space="0" w:color="auto"/>
      </w:divBdr>
    </w:div>
    <w:div w:id="1617525268">
      <w:bodyDiv w:val="1"/>
      <w:marLeft w:val="0"/>
      <w:marRight w:val="0"/>
      <w:marTop w:val="0"/>
      <w:marBottom w:val="0"/>
      <w:divBdr>
        <w:top w:val="none" w:sz="0" w:space="0" w:color="auto"/>
        <w:left w:val="none" w:sz="0" w:space="0" w:color="auto"/>
        <w:bottom w:val="none" w:sz="0" w:space="0" w:color="auto"/>
        <w:right w:val="none" w:sz="0" w:space="0" w:color="auto"/>
      </w:divBdr>
    </w:div>
    <w:div w:id="1670868540">
      <w:bodyDiv w:val="1"/>
      <w:marLeft w:val="0"/>
      <w:marRight w:val="0"/>
      <w:marTop w:val="0"/>
      <w:marBottom w:val="0"/>
      <w:divBdr>
        <w:top w:val="none" w:sz="0" w:space="0" w:color="auto"/>
        <w:left w:val="none" w:sz="0" w:space="0" w:color="auto"/>
        <w:bottom w:val="none" w:sz="0" w:space="0" w:color="auto"/>
        <w:right w:val="none" w:sz="0" w:space="0" w:color="auto"/>
      </w:divBdr>
    </w:div>
    <w:div w:id="1772429563">
      <w:bodyDiv w:val="1"/>
      <w:marLeft w:val="0"/>
      <w:marRight w:val="0"/>
      <w:marTop w:val="0"/>
      <w:marBottom w:val="0"/>
      <w:divBdr>
        <w:top w:val="none" w:sz="0" w:space="0" w:color="auto"/>
        <w:left w:val="none" w:sz="0" w:space="0" w:color="auto"/>
        <w:bottom w:val="none" w:sz="0" w:space="0" w:color="auto"/>
        <w:right w:val="none" w:sz="0" w:space="0" w:color="auto"/>
      </w:divBdr>
    </w:div>
    <w:div w:id="1841852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4</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李倩茹</cp:lastModifiedBy>
  <cp:revision>27</cp:revision>
  <dcterms:created xsi:type="dcterms:W3CDTF">2021-09-02T06:48:00Z</dcterms:created>
  <dcterms:modified xsi:type="dcterms:W3CDTF">2021-09-12T08:56:00Z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