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630" w:lineRule="atLeast"/>
        <w:ind w:left="0" w:right="0" w:firstLine="0"/>
        <w:jc w:val="center"/>
        <w:rPr>
          <w:rFonts w:ascii="Helvetica" w:hAnsi="Helvetica" w:eastAsia="Helvetica" w:cs="Helvetica"/>
          <w:i w:val="0"/>
          <w:iCs w:val="0"/>
          <w:caps w:val="0"/>
          <w:color w:val="666666"/>
          <w:spacing w:val="0"/>
          <w:sz w:val="21"/>
          <w:szCs w:val="21"/>
        </w:rPr>
      </w:pPr>
      <w:r>
        <w:rPr>
          <w:rStyle w:val="5"/>
          <w:rFonts w:ascii="黑体" w:hAnsi="宋体" w:eastAsia="黑体" w:cs="黑体"/>
          <w:b/>
          <w:bCs/>
          <w:i w:val="0"/>
          <w:iCs w:val="0"/>
          <w:caps w:val="0"/>
          <w:color w:val="616161"/>
          <w:spacing w:val="0"/>
          <w:sz w:val="43"/>
          <w:szCs w:val="43"/>
          <w:shd w:val="clear" w:fill="FFFFFF"/>
        </w:rPr>
        <w:t>逐梦新起</w:t>
      </w:r>
      <w:r>
        <w:rPr>
          <w:rStyle w:val="5"/>
          <w:rFonts w:hint="eastAsia" w:ascii="黑体" w:hAnsi="宋体" w:eastAsia="黑体" w:cs="黑体"/>
          <w:b/>
          <w:bCs/>
          <w:i w:val="0"/>
          <w:iCs w:val="0"/>
          <w:caps w:val="0"/>
          <w:color w:val="616161"/>
          <w:spacing w:val="0"/>
          <w:sz w:val="43"/>
          <w:szCs w:val="43"/>
          <w:shd w:val="clear" w:fill="FFFFFF"/>
        </w:rPr>
        <w:t>“杭”  等你“银”未来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630" w:lineRule="atLeast"/>
        <w:ind w:left="0" w:right="0" w:firstLine="0"/>
        <w:jc w:val="center"/>
        <w:rPr>
          <w:rFonts w:hint="default" w:ascii="Helvetica" w:hAnsi="Helvetica" w:eastAsia="Helvetica" w:cs="Helvetica"/>
          <w:i w:val="0"/>
          <w:iCs w:val="0"/>
          <w:caps w:val="0"/>
          <w:color w:val="666666"/>
          <w:spacing w:val="0"/>
          <w:sz w:val="21"/>
          <w:szCs w:val="21"/>
        </w:rPr>
      </w:pPr>
      <w:r>
        <w:rPr>
          <w:rStyle w:val="5"/>
          <w:rFonts w:hint="eastAsia" w:ascii="黑体" w:hAnsi="宋体" w:eastAsia="黑体" w:cs="黑体"/>
          <w:b/>
          <w:bCs/>
          <w:i w:val="0"/>
          <w:iCs w:val="0"/>
          <w:caps w:val="0"/>
          <w:color w:val="616161"/>
          <w:spacing w:val="0"/>
          <w:sz w:val="28"/>
          <w:szCs w:val="28"/>
          <w:shd w:val="clear" w:fill="FFFFFF"/>
        </w:rPr>
        <w:t>——杭州银行2022届秋季校园招聘拉开帷幕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ascii="仿宋_GB2312" w:hAnsi="Helvetica" w:eastAsia="仿宋_GB2312" w:cs="仿宋_GB2312"/>
          <w:i w:val="0"/>
          <w:iCs w:val="0"/>
          <w:caps w:val="0"/>
          <w:color w:val="666666"/>
          <w:spacing w:val="0"/>
          <w:sz w:val="28"/>
          <w:szCs w:val="28"/>
          <w:shd w:val="clear" w:fill="FFFFFF"/>
        </w:rPr>
        <w:t>杭州银行成立于</w:t>
      </w:r>
      <w:r>
        <w:rPr>
          <w:rFonts w:hint="default" w:ascii="仿宋_GB2312" w:hAnsi="Helvetica" w:eastAsia="仿宋_GB2312" w:cs="仿宋_GB2312"/>
          <w:i w:val="0"/>
          <w:iCs w:val="0"/>
          <w:caps w:val="0"/>
          <w:color w:val="666666"/>
          <w:spacing w:val="0"/>
          <w:sz w:val="28"/>
          <w:szCs w:val="28"/>
          <w:shd w:val="clear" w:fill="FFFFFF"/>
        </w:rPr>
        <w:t>1996年9月，是浙江省首家在上交所主板挂牌的上市银行。综合实力居全国城市商业银行前列，在英国《银行家》杂志2021年公布的全球银行1000强排名中，按一级资本排名列第144位。凭借在金融服务方面的良好表现，获得了“最具竞争力中小银行”、“最佳普惠金融成效奖”、“浙江省融资畅通工程‘突出贡献奖’”、“最佳科技金融服务城商行”等荣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目前，杭州银行正聚焦“二二五五”战略，基于两个转型实现两维目标，坚持五大业务聚焦，提升五大核心能力，持续构建差异化竞争优势。我们秉持“人才兴行”理念，深化人才培养与发展，加大人才储备力度，为优秀毕业生提供系统规划、岗位锻炼、成长空间和具有竞争力的薪酬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杭州银行2022届秋季校园招聘正式启动，勇敢追梦的优秀学子们，逐梦新起“杭”，等你“银”未来！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eastAsia" w:ascii="黑体" w:hAnsi="宋体" w:eastAsia="黑体" w:cs="黑体"/>
          <w:i w:val="0"/>
          <w:iCs w:val="0"/>
          <w:caps w:val="0"/>
          <w:color w:val="666666"/>
          <w:spacing w:val="0"/>
          <w:sz w:val="28"/>
          <w:szCs w:val="28"/>
          <w:shd w:val="clear" w:fill="FFFFFF"/>
        </w:rPr>
        <w:t>一、招聘岗位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（一）总行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1、总行管培生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2、总行部门定向生（金融市场方向/风险管理方向/职能管理方向）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3、总行信息技术部定向生（软件开发方向/数据分析方向/系统管理方向/信息安全方向）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（二）分支行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1、分行管培生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2、分支行管培生（风险管理方向）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eastAsia" w:ascii="Helvetica" w:hAnsi="Helvetica" w:eastAsia="仿宋_GB2312" w:cs="Helvetica"/>
          <w:i w:val="0"/>
          <w:iCs w:val="0"/>
          <w:caps w:val="0"/>
          <w:color w:val="666666"/>
          <w:spacing w:val="0"/>
          <w:sz w:val="21"/>
          <w:szCs w:val="21"/>
          <w:lang w:val="en-US" w:eastAsia="zh-CN"/>
        </w:rPr>
      </w:pPr>
      <w:r>
        <w:rPr>
          <w:rFonts w:hint="default" w:ascii="仿宋_GB2312" w:hAnsi="Helvetica" w:eastAsia="仿宋_GB2312" w:cs="仿宋_GB2312"/>
          <w:i w:val="0"/>
          <w:iCs w:val="0"/>
          <w:caps w:val="0"/>
          <w:color w:val="666666"/>
          <w:spacing w:val="0"/>
          <w:sz w:val="28"/>
          <w:szCs w:val="28"/>
          <w:shd w:val="clear" w:fill="FFFFFF"/>
        </w:rPr>
        <w:t>3、分行信息技术培训生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4、营销培训生（公司金融方向/小微金融方向/零售金融方向）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5、运营培训生（综合柜员方向）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（三）杭银理财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杭银理财培训生（投研方向/营销方向/风险方向/科技方向）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工作地点：浙江省各地市、北京、上海、深圳、南京、合肥，具体岗位介绍与要求见杭州银行招聘官网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eastAsia" w:ascii="黑体" w:hAnsi="宋体" w:eastAsia="黑体" w:cs="黑体"/>
          <w:i w:val="0"/>
          <w:iCs w:val="0"/>
          <w:caps w:val="0"/>
          <w:color w:val="666666"/>
          <w:spacing w:val="0"/>
          <w:sz w:val="28"/>
          <w:szCs w:val="28"/>
          <w:shd w:val="clear" w:fill="FFFFFF"/>
        </w:rPr>
        <w:t>二、学历及相关要求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     （一）学历及相关要求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1、境内外院校</w:t>
      </w:r>
      <w:bookmarkStart w:id="0" w:name="_GoBack"/>
      <w:bookmarkEnd w:id="0"/>
      <w:r>
        <w:rPr>
          <w:rFonts w:hint="default" w:ascii="仿宋_GB2312" w:hAnsi="Helvetica" w:eastAsia="仿宋_GB2312" w:cs="仿宋_GB2312"/>
          <w:i w:val="0"/>
          <w:iCs w:val="0"/>
          <w:caps w:val="0"/>
          <w:color w:val="666666"/>
          <w:spacing w:val="0"/>
          <w:sz w:val="28"/>
          <w:szCs w:val="28"/>
          <w:shd w:val="clear" w:fill="FFFFFF"/>
        </w:rPr>
        <w:t>本科及以上学历的2022届应届毕业生，其中境内院校毕业时间在2022年1月至2022年7月之间，应于2022年7月31日前取得毕业证、学位证和就业报到证；境外院校毕业时间在2021年8月至2022年7月之间，应于2022年7月31日前取得毕业证和教育部学历学位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2、总行管培生、总行部门定向生、分支行管培生及杭银理财培训生（非科技方向）要求为国内重点院校或世界排名前100位院校硕士及以上学历的应届毕业生。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（二）专业要求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详见具体岗位详情。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（三）外语要求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具有一门以上外语的听说读写能力，并能够提供相应的能力证明材料。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（四）遵纪守法，诚实守信，认同杭州银行的企业文化。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（五）综合素质好，学习能力强，具有较好的沟通能力、服务意识和团队合作精神，具有一定的创新能力和独立解决问题的能力。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（六）身心健康，不属于我行员工招录回避对象（凡有配偶、直系血亲、三代以内旁系血亲和近姻亲在我行及全资子公司工作的均属于招录回避对象）。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eastAsia" w:ascii="黑体" w:hAnsi="宋体" w:eastAsia="黑体" w:cs="黑体"/>
          <w:i w:val="0"/>
          <w:iCs w:val="0"/>
          <w:caps w:val="0"/>
          <w:color w:val="666666"/>
          <w:spacing w:val="0"/>
          <w:sz w:val="28"/>
          <w:szCs w:val="28"/>
          <w:shd w:val="clear" w:fill="FFFFFF"/>
        </w:rPr>
        <w:t>三、招聘流程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1、网申：应聘者需登陆报名网址https://myjob.hzbank.com.cn，选择相应岗位，注册填写校招简历，并于2021年10月31日24点前投递简历。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2、在线测评：应聘者需在规定时间内完成测评。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3、初面：应聘者参加线下招聘会或通过简历初选后进行初面。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4、笔试：通过初面的，于10月、11月分批参加笔试。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5、终面：根据实际情况分批次安排。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6、体检、录用通知及签约：终面通过人员分批次安排体检和录用。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具体时间及安排以我行短信或电话通知为准。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eastAsia" w:ascii="黑体" w:hAnsi="宋体" w:eastAsia="黑体" w:cs="黑体"/>
          <w:i w:val="0"/>
          <w:iCs w:val="0"/>
          <w:caps w:val="0"/>
          <w:color w:val="666666"/>
          <w:spacing w:val="0"/>
          <w:sz w:val="28"/>
          <w:szCs w:val="28"/>
          <w:shd w:val="clear" w:fill="FFFFFF"/>
        </w:rPr>
        <w:t>四、注意事项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1、请应聘者务必准确、完整填写简历信息，保证信息真实性。如报名信息与事实不符，杭州银行有权取消其应聘资格。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2、应聘者最多可投递2个志愿，简历投递后将无法修改，请谨慎操作。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3、笔试及面试等相关安排本行将及时以短信、邮件、电话方式通知。请确保简历中填写的联系方式（手机、邮箱）正确，并在校招期间保持通讯畅通。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4、初审、测评及笔面试未获通过者不另行通知本人。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5、在校园招聘过程中，杭州银行不向应聘者收取任何费用，敬请知晓。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default" w:ascii="Helvetica" w:hAnsi="Helvetica" w:eastAsia="Helvetica" w:cs="Helvetica"/>
          <w:i w:val="0"/>
          <w:iCs w:val="0"/>
          <w:caps w:val="0"/>
          <w:color w:val="666666"/>
          <w:spacing w:val="0"/>
          <w:sz w:val="21"/>
          <w:szCs w:val="21"/>
        </w:rPr>
      </w:pPr>
      <w:r>
        <w:rPr>
          <w:rFonts w:hint="default" w:ascii="仿宋_GB2312" w:hAnsi="Helvetica" w:eastAsia="仿宋_GB2312" w:cs="仿宋_GB2312"/>
          <w:i w:val="0"/>
          <w:iCs w:val="0"/>
          <w:caps w:val="0"/>
          <w:color w:val="666666"/>
          <w:spacing w:val="0"/>
          <w:sz w:val="28"/>
          <w:szCs w:val="28"/>
          <w:shd w:val="clear" w:fill="FFFFFF"/>
        </w:rPr>
        <w:t>6、网申技术支持电话：0571-28996666（接通后转83362），邮箱：myjob@hzbank.com.cn。更多详细信息请关注“杭州银行招聘”微信公众号。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051F9"/>
    <w:rsid w:val="389051F9"/>
    <w:rsid w:val="7A925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2021-09-13T05:03:00Z</dcterms:created>
  <dc:creator>温凉</dc:creator>
  <cp:lastModifiedBy>?金信的金差使的小跟班</cp:lastModifiedBy>
  <dcterms:modified xsi:type="dcterms:W3CDTF">2021-09-22T01:49:20Z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A393D65D816E43D79C7D6D567973A708</vt:lpwstr>
  </property>
</Properties>
</file>