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8C6D" w14:textId="77777777" w:rsidR="007D01D5" w:rsidRPr="00413042" w:rsidRDefault="007D01D5" w:rsidP="006B21AE">
      <w:pPr>
        <w:pStyle w:val="a3"/>
        <w:shd w:val="clear" w:color="auto" w:fill="FFFFFF"/>
        <w:jc w:val="center"/>
        <w:rPr>
          <w:rFonts w:ascii="华文中宋" w:eastAsia="华文中宋" w:hAnsi="华文中宋"/>
          <w:b/>
          <w:color w:val="252525"/>
          <w:sz w:val="36"/>
          <w:szCs w:val="36"/>
        </w:rPr>
      </w:pPr>
      <w:r w:rsidRPr="00413042">
        <w:rPr>
          <w:rFonts w:ascii="华文中宋" w:eastAsia="华文中宋" w:hAnsi="华文中宋" w:hint="eastAsia"/>
          <w:b/>
          <w:color w:val="252525"/>
          <w:sz w:val="36"/>
          <w:szCs w:val="36"/>
        </w:rPr>
        <w:t>山东省科学院海洋仪器仪表研究所</w:t>
      </w:r>
    </w:p>
    <w:p w14:paraId="64327D7B" w14:textId="29F63720" w:rsidR="00C90CD5" w:rsidRPr="00F67EFD" w:rsidRDefault="006B21AE" w:rsidP="00F67EFD">
      <w:pPr>
        <w:pStyle w:val="a3"/>
        <w:shd w:val="clear" w:color="auto" w:fill="FFFFFF"/>
        <w:jc w:val="center"/>
        <w:rPr>
          <w:rFonts w:ascii="华文中宋" w:eastAsia="华文中宋" w:hAnsi="华文中宋"/>
          <w:b/>
          <w:color w:val="252525"/>
          <w:sz w:val="44"/>
          <w:szCs w:val="44"/>
        </w:rPr>
      </w:pPr>
      <w:r w:rsidRPr="00413042">
        <w:rPr>
          <w:rFonts w:ascii="华文中宋" w:eastAsia="华文中宋" w:hAnsi="华文中宋" w:hint="eastAsia"/>
          <w:b/>
          <w:bCs/>
          <w:color w:val="252525"/>
          <w:sz w:val="36"/>
          <w:szCs w:val="36"/>
        </w:rPr>
        <w:t>齐鲁工业大学（山东省科学院）海洋技术科学学院</w:t>
      </w:r>
      <w:r w:rsidR="00080C28">
        <w:rPr>
          <w:rFonts w:ascii="华文中宋" w:eastAsia="华文中宋" w:hAnsi="华文中宋" w:hint="eastAsia"/>
          <w:b/>
          <w:bCs/>
          <w:color w:val="252525"/>
          <w:sz w:val="36"/>
          <w:szCs w:val="36"/>
        </w:rPr>
        <w:t>招聘</w:t>
      </w:r>
    </w:p>
    <w:p w14:paraId="0004BB31"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r w:rsidRPr="00593376">
        <w:rPr>
          <w:rFonts w:ascii="楷体_GB2312" w:eastAsia="楷体_GB2312" w:hAnsi="微软雅黑" w:hint="eastAsia"/>
          <w:b/>
          <w:bCs/>
          <w:color w:val="252525"/>
        </w:rPr>
        <w:t>山东省科学院海洋仪器仪表研究所</w:t>
      </w:r>
      <w:r w:rsidR="00A92715" w:rsidRPr="00593376">
        <w:rPr>
          <w:rFonts w:ascii="楷体_GB2312" w:eastAsia="楷体_GB2312" w:hAnsi="微软雅黑" w:hint="eastAsia"/>
          <w:b/>
          <w:bCs/>
          <w:color w:val="252525"/>
        </w:rPr>
        <w:t>（以下简称“海仪所”）</w:t>
      </w:r>
      <w:r w:rsidRPr="00593376">
        <w:rPr>
          <w:rFonts w:ascii="楷体_GB2312" w:eastAsia="楷体_GB2312" w:hAnsi="微软雅黑" w:hint="eastAsia"/>
          <w:b/>
          <w:bCs/>
          <w:color w:val="252525"/>
        </w:rPr>
        <w:t>始建于1958年，</w:t>
      </w:r>
      <w:r w:rsidR="005035C4" w:rsidRPr="00593376">
        <w:rPr>
          <w:rFonts w:ascii="楷体_GB2312" w:eastAsia="楷体_GB2312" w:hAnsi="微软雅黑" w:hint="eastAsia"/>
          <w:b/>
          <w:bCs/>
          <w:color w:val="252525"/>
        </w:rPr>
        <w:t>地处</w:t>
      </w:r>
      <w:r w:rsidR="00593376">
        <w:rPr>
          <w:rFonts w:ascii="楷体_GB2312" w:eastAsia="楷体_GB2312" w:hAnsi="微软雅黑" w:hint="eastAsia"/>
          <w:b/>
          <w:bCs/>
          <w:color w:val="252525"/>
        </w:rPr>
        <w:t>海滨城市</w:t>
      </w:r>
      <w:r w:rsidR="005035C4" w:rsidRPr="00593376">
        <w:rPr>
          <w:rFonts w:ascii="楷体_GB2312" w:eastAsia="楷体_GB2312" w:hAnsi="微软雅黑" w:hint="eastAsia"/>
          <w:b/>
          <w:bCs/>
          <w:color w:val="252525"/>
        </w:rPr>
        <w:t>青岛</w:t>
      </w:r>
      <w:r w:rsidR="00593376" w:rsidRPr="00593376">
        <w:rPr>
          <w:rFonts w:ascii="楷体_GB2312" w:eastAsia="楷体_GB2312" w:hAnsi="微软雅黑" w:hint="eastAsia"/>
          <w:b/>
          <w:bCs/>
          <w:color w:val="252525"/>
        </w:rPr>
        <w:t>。</w:t>
      </w:r>
      <w:r w:rsidRPr="00593376">
        <w:rPr>
          <w:rFonts w:ascii="楷体_GB2312" w:eastAsia="楷体_GB2312" w:hAnsi="微软雅黑" w:hint="eastAsia"/>
          <w:color w:val="252525"/>
        </w:rPr>
        <w:t>主要从事海洋环境监测领域的基础研究、应用基础研究、关键共性技术研究及相关成果转化；开展国内外科技合作交流；建设海洋监测科技创新平台，面向社会提供公益服务；承担相关专业研究生培养任务。</w:t>
      </w:r>
    </w:p>
    <w:p w14:paraId="508E02AB"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proofErr w:type="gramStart"/>
      <w:r w:rsidRPr="00593376">
        <w:rPr>
          <w:rFonts w:ascii="楷体_GB2312" w:eastAsia="楷体_GB2312" w:hAnsi="微软雅黑" w:hint="eastAsia"/>
          <w:color w:val="252525"/>
        </w:rPr>
        <w:t>海仪所</w:t>
      </w:r>
      <w:proofErr w:type="gramEnd"/>
      <w:r w:rsidRPr="00593376">
        <w:rPr>
          <w:rFonts w:ascii="楷体_GB2312" w:eastAsia="楷体_GB2312" w:hAnsi="微软雅黑" w:hint="eastAsia"/>
          <w:color w:val="252525"/>
        </w:rPr>
        <w:t>现有职工</w:t>
      </w:r>
      <w:r w:rsidR="006C5573" w:rsidRPr="00593376">
        <w:rPr>
          <w:rFonts w:ascii="楷体_GB2312" w:eastAsia="楷体_GB2312" w:hAnsi="微软雅黑" w:hint="eastAsia"/>
          <w:color w:val="252525"/>
        </w:rPr>
        <w:t>30</w:t>
      </w:r>
      <w:r w:rsidRPr="00593376">
        <w:rPr>
          <w:rFonts w:ascii="楷体_GB2312" w:eastAsia="楷体_GB2312" w:hAnsi="微软雅黑" w:hint="eastAsia"/>
          <w:color w:val="252525"/>
        </w:rPr>
        <w:t>0余人，具有高级职称1</w:t>
      </w:r>
      <w:r w:rsidR="006C5573" w:rsidRPr="00593376">
        <w:rPr>
          <w:rFonts w:ascii="楷体_GB2312" w:eastAsia="楷体_GB2312" w:hAnsi="微软雅黑" w:hint="eastAsia"/>
          <w:color w:val="252525"/>
        </w:rPr>
        <w:t>5</w:t>
      </w:r>
      <w:r w:rsidRPr="00593376">
        <w:rPr>
          <w:rFonts w:ascii="楷体_GB2312" w:eastAsia="楷体_GB2312" w:hAnsi="微软雅黑" w:hint="eastAsia"/>
          <w:color w:val="252525"/>
        </w:rPr>
        <w:t>0余人，享受国务院政府特殊津贴4人，省有突出贡献中青年专家4人，泰山学者攀登计划专家1人，泰山学者特聘专家4人。柔性引进院士2人，“长江学者”、“国家杰青”2人，“万人计划领军人才”1人。1人获国家“政府友谊奖”，4人获“齐鲁友谊奖”。</w:t>
      </w:r>
      <w:r w:rsidR="006C1B4F" w:rsidRPr="00593376">
        <w:rPr>
          <w:rFonts w:ascii="楷体_GB2312" w:eastAsia="楷体_GB2312" w:hAnsi="微软雅黑" w:hint="eastAsia"/>
          <w:color w:val="252525"/>
        </w:rPr>
        <w:t>获批山东省优秀创新团队，</w:t>
      </w:r>
      <w:r w:rsidRPr="00593376">
        <w:rPr>
          <w:rFonts w:ascii="楷体_GB2312" w:eastAsia="楷体_GB2312" w:hAnsi="微软雅黑" w:hint="eastAsia"/>
          <w:color w:val="252525"/>
        </w:rPr>
        <w:t>设有博士后科研工作站</w:t>
      </w:r>
      <w:r w:rsidR="006C1B4F" w:rsidRPr="00593376">
        <w:rPr>
          <w:rFonts w:ascii="楷体_GB2312" w:eastAsia="楷体_GB2312" w:hAnsi="微软雅黑" w:hint="eastAsia"/>
          <w:color w:val="252525"/>
        </w:rPr>
        <w:t>，院士工作站。</w:t>
      </w:r>
    </w:p>
    <w:p w14:paraId="730938FB" w14:textId="77777777" w:rsidR="00593376" w:rsidRPr="00593376" w:rsidRDefault="00593376" w:rsidP="00010CB5">
      <w:pPr>
        <w:pStyle w:val="a3"/>
        <w:shd w:val="clear" w:color="auto" w:fill="FFFFFF"/>
        <w:snapToGrid w:val="0"/>
        <w:spacing w:line="400" w:lineRule="exact"/>
        <w:ind w:firstLine="539"/>
        <w:jc w:val="both"/>
        <w:rPr>
          <w:rFonts w:ascii="楷体_GB2312" w:eastAsia="楷体_GB2312" w:hAnsi="微软雅黑"/>
          <w:color w:val="252525"/>
        </w:rPr>
      </w:pPr>
      <w:r w:rsidRPr="00F67D08">
        <w:rPr>
          <w:rFonts w:ascii="楷体_GB2312" w:eastAsia="楷体_GB2312" w:hAnsi="微软雅黑" w:hint="eastAsia"/>
          <w:b/>
          <w:bCs/>
          <w:color w:val="252525"/>
        </w:rPr>
        <w:t>2019年6月，</w:t>
      </w:r>
      <w:proofErr w:type="gramStart"/>
      <w:r w:rsidRPr="00F67D08">
        <w:rPr>
          <w:rFonts w:ascii="楷体_GB2312" w:eastAsia="楷体_GB2312" w:hAnsi="微软雅黑" w:hint="eastAsia"/>
          <w:b/>
          <w:bCs/>
          <w:color w:val="252525"/>
        </w:rPr>
        <w:t>以海仪所为</w:t>
      </w:r>
      <w:proofErr w:type="gramEnd"/>
      <w:r w:rsidRPr="00F67D08">
        <w:rPr>
          <w:rFonts w:ascii="楷体_GB2312" w:eastAsia="楷体_GB2312" w:hAnsi="微软雅黑" w:hint="eastAsia"/>
          <w:b/>
          <w:bCs/>
          <w:color w:val="252525"/>
        </w:rPr>
        <w:t>依托成立齐鲁工业大学（山东省科学院）海洋技术科学学院</w:t>
      </w:r>
      <w:r w:rsidRPr="00593376">
        <w:rPr>
          <w:rFonts w:ascii="楷体_GB2312" w:eastAsia="楷体_GB2312" w:hAnsi="微软雅黑" w:hint="eastAsia"/>
          <w:color w:val="252525"/>
        </w:rPr>
        <w:t>，培养海洋技术领域创新型、精英型高素质人才。学院现有海洋技术专业本科生120余人，依托研究所现有控制科学与工程专业研究生60余人。</w:t>
      </w:r>
    </w:p>
    <w:p w14:paraId="43DBDB3C"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proofErr w:type="gramStart"/>
      <w:r w:rsidRPr="00593376">
        <w:rPr>
          <w:rFonts w:ascii="楷体_GB2312" w:eastAsia="楷体_GB2312" w:hAnsi="微软雅黑" w:hint="eastAsia"/>
          <w:color w:val="252525"/>
        </w:rPr>
        <w:t>海仪所建有</w:t>
      </w:r>
      <w:proofErr w:type="gramEnd"/>
      <w:r w:rsidRPr="00593376">
        <w:rPr>
          <w:rFonts w:ascii="楷体_GB2312" w:eastAsia="楷体_GB2312" w:hAnsi="微软雅黑" w:hint="eastAsia"/>
          <w:color w:val="252525"/>
        </w:rPr>
        <w:t>国家海洋监测设备工程技术研究中心、国家海洋仪器装备国际联合研究中心、国家海洋监测设备产业技术创新战略联盟和国家海洋高技术领域成果产业化基地4个国家级创新平台；山东省海洋监测仪器装备技术重点实验室和山东省海洋监测设备工程实验室2个省级平台；山东省科学院海洋光学重点实验室1个校（院）级平台。</w:t>
      </w:r>
    </w:p>
    <w:p w14:paraId="647675EB" w14:textId="77777777" w:rsidR="00593376" w:rsidRPr="00F67D08" w:rsidRDefault="00593376" w:rsidP="00010CB5">
      <w:pPr>
        <w:pStyle w:val="a3"/>
        <w:shd w:val="clear" w:color="auto" w:fill="FFFFFF"/>
        <w:snapToGrid w:val="0"/>
        <w:spacing w:line="400" w:lineRule="exact"/>
        <w:ind w:firstLine="539"/>
        <w:jc w:val="both"/>
        <w:rPr>
          <w:rFonts w:ascii="楷体_GB2312" w:eastAsia="楷体_GB2312" w:hAnsi="微软雅黑"/>
          <w:b/>
          <w:bCs/>
          <w:color w:val="252525"/>
        </w:rPr>
      </w:pPr>
      <w:r w:rsidRPr="00F67D08">
        <w:rPr>
          <w:rFonts w:ascii="楷体_GB2312" w:eastAsia="楷体_GB2312" w:hAnsi="微软雅黑" w:hint="eastAsia"/>
          <w:b/>
          <w:bCs/>
          <w:color w:val="252525"/>
        </w:rPr>
        <w:t>自建所以来，共承担国家级、省部级科研项目400余项，获国家科技进步奖4项，省部级科技进步奖20余项，院、市级科技进步奖40余项，取得各项专利600余项。</w:t>
      </w:r>
    </w:p>
    <w:p w14:paraId="2F96B281" w14:textId="77777777" w:rsidR="00593376" w:rsidRPr="002B4363" w:rsidRDefault="002B4363" w:rsidP="00010CB5">
      <w:pPr>
        <w:pStyle w:val="a3"/>
        <w:shd w:val="clear" w:color="auto" w:fill="FFFFFF"/>
        <w:snapToGrid w:val="0"/>
        <w:spacing w:line="400" w:lineRule="exact"/>
        <w:rPr>
          <w:rFonts w:ascii="楷体_GB2312" w:eastAsia="楷体_GB2312" w:hAnsi="微软雅黑"/>
          <w:b/>
          <w:color w:val="252525"/>
        </w:rPr>
      </w:pPr>
      <w:r w:rsidRPr="002B4363">
        <w:rPr>
          <w:rFonts w:ascii="楷体_GB2312" w:eastAsia="楷体_GB2312" w:hAnsi="微软雅黑" w:hint="eastAsia"/>
          <w:b/>
          <w:color w:val="252525"/>
        </w:rPr>
        <w:t>一、招聘岗位及条件</w:t>
      </w:r>
    </w:p>
    <w:p w14:paraId="434ADB8D" w14:textId="77777777" w:rsidR="002B4363" w:rsidRPr="002B4363" w:rsidRDefault="002B4363" w:rsidP="00010CB5">
      <w:pPr>
        <w:pStyle w:val="a3"/>
        <w:shd w:val="clear" w:color="auto" w:fill="FFFFFF"/>
        <w:spacing w:line="400" w:lineRule="exact"/>
        <w:ind w:firstLineChars="200" w:firstLine="480"/>
        <w:rPr>
          <w:rFonts w:ascii="楷体_GB2312" w:eastAsia="楷体_GB2312" w:hAnsi="微软雅黑"/>
          <w:color w:val="252525"/>
        </w:rPr>
      </w:pPr>
      <w:r w:rsidRPr="002B4363">
        <w:rPr>
          <w:rFonts w:ascii="楷体_GB2312" w:eastAsia="楷体_GB2312" w:hAnsi="微软雅黑" w:hint="eastAsia"/>
          <w:color w:val="252525"/>
        </w:rPr>
        <w:t>A类博士：近5年以第一作者（含导师为第一作者本人为第二作者，下同）或通讯作者发表本学科方向一定数量的学术论文（自然科学与工程技术类被SCI全文收录一区2篇及以上或二区4篇及以上或三区6篇及以上，人文社科类被CSSCI全文收录6篇及以上或被SSCI全文收录三区及以上1篇及以上）；或世界前100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大学学术排名）博士毕业生；或获得中国博士后科学基金特别资助的青年学者；或与上述人员水平相当者。</w:t>
      </w:r>
    </w:p>
    <w:p w14:paraId="29D57E26" w14:textId="77777777" w:rsidR="002B4363" w:rsidRPr="002B4363" w:rsidRDefault="002B4363" w:rsidP="00010CB5">
      <w:pPr>
        <w:pStyle w:val="a3"/>
        <w:shd w:val="clear" w:color="auto" w:fill="FFFFFF"/>
        <w:spacing w:line="400" w:lineRule="exact"/>
        <w:rPr>
          <w:rFonts w:ascii="楷体_GB2312" w:eastAsia="楷体_GB2312" w:hAnsi="微软雅黑"/>
          <w:color w:val="252525"/>
        </w:rPr>
      </w:pPr>
      <w:r w:rsidRPr="002B4363">
        <w:rPr>
          <w:rFonts w:ascii="楷体_GB2312" w:eastAsia="楷体_GB2312" w:hAnsi="微软雅黑" w:hint="eastAsia"/>
          <w:color w:val="252525"/>
        </w:rPr>
        <w:t xml:space="preserve">     B类博士：近5年以第一作者或通讯作者发表本学科方向一定数量的学术论文（自然科学与工程技术类被SCI全文收录一区1篇或二区2篇及以上或三区4篇及以上，人文社科类被CSSCI全文收录4篇及以上）；或世界前200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大学学术排名）博士毕业生；或在世界前100名高校（参照最新泰晤士报世界大学排名和软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大学学术排名）从事博士后研究1年以上的青年学者；或与上述人员水平相当者。</w:t>
      </w:r>
    </w:p>
    <w:p w14:paraId="7E554E0B" w14:textId="77777777" w:rsidR="002B4363" w:rsidRPr="002B4363" w:rsidRDefault="002B4363" w:rsidP="00010CB5">
      <w:pPr>
        <w:pStyle w:val="a3"/>
        <w:shd w:val="clear" w:color="auto" w:fill="FFFFFF"/>
        <w:spacing w:line="400" w:lineRule="exact"/>
        <w:rPr>
          <w:rFonts w:ascii="楷体_GB2312" w:eastAsia="楷体_GB2312" w:hAnsi="微软雅黑"/>
          <w:color w:val="252525"/>
        </w:rPr>
      </w:pPr>
      <w:r w:rsidRPr="002B4363">
        <w:rPr>
          <w:rFonts w:ascii="楷体_GB2312" w:eastAsia="楷体_GB2312" w:hAnsi="微软雅黑" w:hint="eastAsia"/>
          <w:color w:val="252525"/>
        </w:rPr>
        <w:t xml:space="preserve">     C类博士：学校教学科研急需的具有较大发展潜力的优秀青年博士。</w:t>
      </w:r>
    </w:p>
    <w:p w14:paraId="79FF9DD2" w14:textId="77777777" w:rsidR="00C90CD5" w:rsidRDefault="00C90CD5" w:rsidP="002B4363">
      <w:pPr>
        <w:pStyle w:val="a3"/>
        <w:shd w:val="clear" w:color="auto" w:fill="FFFFFF"/>
        <w:spacing w:line="360" w:lineRule="exact"/>
        <w:rPr>
          <w:rFonts w:ascii="楷体_GB2312" w:eastAsia="楷体_GB2312" w:hAnsi="微软雅黑"/>
          <w:b/>
          <w:color w:val="252525"/>
        </w:rPr>
      </w:pPr>
    </w:p>
    <w:p w14:paraId="5E5671D4" w14:textId="77777777" w:rsidR="002B4363" w:rsidRPr="002B4363" w:rsidRDefault="002B4363" w:rsidP="002B4363">
      <w:pPr>
        <w:pStyle w:val="a3"/>
        <w:shd w:val="clear" w:color="auto" w:fill="FFFFFF"/>
        <w:spacing w:line="360" w:lineRule="exact"/>
        <w:rPr>
          <w:rFonts w:ascii="楷体_GB2312" w:eastAsia="楷体_GB2312" w:hAnsi="微软雅黑"/>
          <w:b/>
          <w:color w:val="252525"/>
        </w:rPr>
      </w:pPr>
      <w:r w:rsidRPr="002B4363">
        <w:rPr>
          <w:rFonts w:ascii="楷体_GB2312" w:eastAsia="楷体_GB2312" w:hAnsi="微软雅黑" w:hint="eastAsia"/>
          <w:b/>
          <w:color w:val="252525"/>
        </w:rPr>
        <w:t>二、待遇与支持条件</w:t>
      </w:r>
    </w:p>
    <w:p w14:paraId="3559CBA0" w14:textId="77777777" w:rsidR="002B4363" w:rsidRPr="002B4363" w:rsidRDefault="002B4363" w:rsidP="002B4363">
      <w:pPr>
        <w:pStyle w:val="a3"/>
        <w:shd w:val="clear" w:color="auto" w:fill="FFFFFF"/>
        <w:spacing w:line="360" w:lineRule="exact"/>
        <w:rPr>
          <w:rFonts w:ascii="楷体_GB2312" w:eastAsia="楷体_GB2312" w:hAnsi="微软雅黑"/>
          <w:color w:val="252525"/>
        </w:rPr>
      </w:pPr>
      <w:r w:rsidRPr="002B4363">
        <w:rPr>
          <w:rFonts w:ascii="楷体_GB2312" w:eastAsia="楷体_GB2312" w:hAnsi="微软雅黑" w:hint="eastAsia"/>
          <w:color w:val="252525"/>
        </w:rPr>
        <w:lastRenderedPageBreak/>
        <w:t xml:space="preserve">    A类博士：准聘期内享受副高级专业技术职务工资待遇，提供30万元的购房补贴；提供科研启动经费,自然科学与工程技术类30万元。</w:t>
      </w:r>
    </w:p>
    <w:p w14:paraId="50E58B65" w14:textId="77777777" w:rsidR="002B4363" w:rsidRPr="002B4363" w:rsidRDefault="002B4363" w:rsidP="002B4363">
      <w:pPr>
        <w:pStyle w:val="a3"/>
        <w:shd w:val="clear" w:color="auto" w:fill="FFFFFF"/>
        <w:spacing w:line="360" w:lineRule="exact"/>
        <w:rPr>
          <w:rFonts w:ascii="楷体_GB2312" w:eastAsia="楷体_GB2312" w:hAnsi="微软雅黑"/>
          <w:color w:val="252525"/>
        </w:rPr>
      </w:pPr>
      <w:r w:rsidRPr="002B4363">
        <w:rPr>
          <w:rFonts w:ascii="楷体_GB2312" w:eastAsia="楷体_GB2312" w:hAnsi="微软雅黑" w:hint="eastAsia"/>
          <w:color w:val="252525"/>
        </w:rPr>
        <w:t xml:space="preserve">    B类博士：准聘期内享受副高级专业技术职务工资待遇，提供20万元的购房补贴；提供科研启动经费，自然科学与工程技术类</w:t>
      </w:r>
      <w:r w:rsidR="00B97D74">
        <w:rPr>
          <w:rFonts w:ascii="楷体_GB2312" w:eastAsia="楷体_GB2312" w:hAnsi="微软雅黑" w:hint="eastAsia"/>
          <w:color w:val="252525"/>
        </w:rPr>
        <w:t>15</w:t>
      </w:r>
      <w:r w:rsidRPr="002B4363">
        <w:rPr>
          <w:rFonts w:ascii="楷体_GB2312" w:eastAsia="楷体_GB2312" w:hAnsi="微软雅黑" w:hint="eastAsia"/>
          <w:color w:val="252525"/>
        </w:rPr>
        <w:t>万元。</w:t>
      </w:r>
    </w:p>
    <w:p w14:paraId="11218C78" w14:textId="77777777" w:rsidR="002B4363" w:rsidRPr="00593376" w:rsidRDefault="002B4363" w:rsidP="002B4363">
      <w:pPr>
        <w:pStyle w:val="a3"/>
        <w:shd w:val="clear" w:color="auto" w:fill="FFFFFF"/>
        <w:snapToGrid w:val="0"/>
        <w:spacing w:line="360" w:lineRule="exact"/>
        <w:jc w:val="both"/>
        <w:rPr>
          <w:rFonts w:ascii="楷体_GB2312" w:eastAsia="楷体_GB2312" w:hAnsi="微软雅黑"/>
          <w:color w:val="252525"/>
        </w:rPr>
      </w:pPr>
      <w:r w:rsidRPr="002B4363">
        <w:rPr>
          <w:rFonts w:ascii="楷体_GB2312" w:eastAsia="楷体_GB2312" w:hAnsi="微软雅黑" w:hint="eastAsia"/>
          <w:color w:val="252525"/>
        </w:rPr>
        <w:t xml:space="preserve">    C类博士：提供6万元租房补贴，视情况提供一定数量的科研启动经费。</w:t>
      </w:r>
    </w:p>
    <w:p w14:paraId="4F1684DA" w14:textId="77777777" w:rsidR="006B21AE" w:rsidRPr="00413042" w:rsidRDefault="005035C4" w:rsidP="006B21AE">
      <w:pPr>
        <w:spacing w:line="500" w:lineRule="exact"/>
        <w:jc w:val="center"/>
        <w:rPr>
          <w:b/>
          <w:sz w:val="36"/>
          <w:szCs w:val="36"/>
        </w:rPr>
      </w:pPr>
      <w:r w:rsidRPr="00413042">
        <w:rPr>
          <w:rFonts w:hint="eastAsia"/>
          <w:b/>
          <w:sz w:val="36"/>
          <w:szCs w:val="36"/>
        </w:rPr>
        <w:t>山东省科学院海洋仪器仪表研究所</w:t>
      </w:r>
    </w:p>
    <w:p w14:paraId="2DF36DF2" w14:textId="77777777" w:rsidR="005035C4" w:rsidRPr="00413042" w:rsidRDefault="006B21AE" w:rsidP="006B21AE">
      <w:pPr>
        <w:spacing w:line="500" w:lineRule="exact"/>
        <w:jc w:val="center"/>
        <w:rPr>
          <w:b/>
          <w:sz w:val="36"/>
          <w:szCs w:val="36"/>
        </w:rPr>
      </w:pPr>
      <w:r w:rsidRPr="00413042">
        <w:rPr>
          <w:rFonts w:hint="eastAsia"/>
          <w:b/>
          <w:sz w:val="36"/>
          <w:szCs w:val="36"/>
        </w:rPr>
        <w:t>齐鲁工业大学（山东省科学院）海洋技术科学学院</w:t>
      </w:r>
      <w:r w:rsidR="005035C4" w:rsidRPr="00413042">
        <w:rPr>
          <w:rFonts w:hint="eastAsia"/>
          <w:b/>
          <w:sz w:val="36"/>
          <w:szCs w:val="36"/>
        </w:rPr>
        <w:t>招聘信息</w:t>
      </w:r>
    </w:p>
    <w:tbl>
      <w:tblPr>
        <w:tblW w:w="103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88"/>
        <w:gridCol w:w="856"/>
        <w:gridCol w:w="1984"/>
        <w:gridCol w:w="5812"/>
      </w:tblGrid>
      <w:tr w:rsidR="005035C4" w:rsidRPr="005035C4" w14:paraId="54EB5A13" w14:textId="77777777" w:rsidTr="00F67D08">
        <w:trPr>
          <w:trHeight w:val="435"/>
          <w:tblCellSpacing w:w="0" w:type="dxa"/>
          <w:jc w:val="center"/>
        </w:trPr>
        <w:tc>
          <w:tcPr>
            <w:tcW w:w="1688" w:type="dxa"/>
            <w:shd w:val="clear" w:color="auto" w:fill="auto"/>
            <w:tcMar>
              <w:top w:w="0" w:type="dxa"/>
              <w:left w:w="108" w:type="dxa"/>
              <w:bottom w:w="0" w:type="dxa"/>
              <w:right w:w="108" w:type="dxa"/>
            </w:tcMar>
            <w:vAlign w:val="center"/>
            <w:hideMark/>
          </w:tcPr>
          <w:p w14:paraId="6ECDB314"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学历学位</w:t>
            </w:r>
          </w:p>
        </w:tc>
        <w:tc>
          <w:tcPr>
            <w:tcW w:w="856" w:type="dxa"/>
            <w:shd w:val="clear" w:color="auto" w:fill="auto"/>
            <w:tcMar>
              <w:top w:w="0" w:type="dxa"/>
              <w:left w:w="108" w:type="dxa"/>
              <w:bottom w:w="0" w:type="dxa"/>
              <w:right w:w="108" w:type="dxa"/>
            </w:tcMar>
            <w:vAlign w:val="center"/>
            <w:hideMark/>
          </w:tcPr>
          <w:p w14:paraId="645C021F"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人数</w:t>
            </w:r>
          </w:p>
        </w:tc>
        <w:tc>
          <w:tcPr>
            <w:tcW w:w="1984" w:type="dxa"/>
            <w:shd w:val="clear" w:color="auto" w:fill="auto"/>
            <w:tcMar>
              <w:top w:w="0" w:type="dxa"/>
              <w:left w:w="108" w:type="dxa"/>
              <w:bottom w:w="0" w:type="dxa"/>
              <w:right w:w="108" w:type="dxa"/>
            </w:tcMar>
            <w:vAlign w:val="center"/>
            <w:hideMark/>
          </w:tcPr>
          <w:p w14:paraId="38CA42D8"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所需专业</w:t>
            </w:r>
          </w:p>
        </w:tc>
        <w:tc>
          <w:tcPr>
            <w:tcW w:w="5812" w:type="dxa"/>
            <w:shd w:val="clear" w:color="auto" w:fill="auto"/>
            <w:tcMar>
              <w:top w:w="0" w:type="dxa"/>
              <w:left w:w="108" w:type="dxa"/>
              <w:bottom w:w="0" w:type="dxa"/>
              <w:right w:w="108" w:type="dxa"/>
            </w:tcMar>
            <w:vAlign w:val="center"/>
            <w:hideMark/>
          </w:tcPr>
          <w:p w14:paraId="42731B4E"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研究方向</w:t>
            </w:r>
          </w:p>
        </w:tc>
      </w:tr>
      <w:tr w:rsidR="005035C4" w:rsidRPr="005035C4" w14:paraId="3F1BB28B"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63EB6377"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5853C0E5"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201BE3EA"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海洋科学</w:t>
            </w:r>
          </w:p>
        </w:tc>
        <w:tc>
          <w:tcPr>
            <w:tcW w:w="5812" w:type="dxa"/>
            <w:shd w:val="clear" w:color="auto" w:fill="auto"/>
            <w:tcMar>
              <w:top w:w="0" w:type="dxa"/>
              <w:left w:w="108" w:type="dxa"/>
              <w:bottom w:w="0" w:type="dxa"/>
              <w:right w:w="108" w:type="dxa"/>
            </w:tcMar>
            <w:vAlign w:val="center"/>
            <w:hideMark/>
          </w:tcPr>
          <w:p w14:paraId="69034FDD"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物理海洋学，海洋化学，海洋地质，海洋生物学</w:t>
            </w:r>
            <w:r w:rsidR="0067613B" w:rsidRPr="00856893">
              <w:rPr>
                <w:rFonts w:ascii="微软雅黑" w:eastAsia="微软雅黑" w:hAnsi="微软雅黑" w:cs="宋体" w:hint="eastAsia"/>
                <w:kern w:val="0"/>
                <w:szCs w:val="21"/>
              </w:rPr>
              <w:t>，环境科学与工程，海洋生态学，水环境遥感</w:t>
            </w:r>
          </w:p>
        </w:tc>
      </w:tr>
      <w:tr w:rsidR="005035C4" w:rsidRPr="005035C4" w14:paraId="0AF0C15F"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249D4F7F"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41FF7C2D"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7</w:t>
            </w:r>
          </w:p>
        </w:tc>
        <w:tc>
          <w:tcPr>
            <w:tcW w:w="1984" w:type="dxa"/>
            <w:shd w:val="clear" w:color="auto" w:fill="auto"/>
            <w:tcMar>
              <w:top w:w="0" w:type="dxa"/>
              <w:left w:w="108" w:type="dxa"/>
              <w:bottom w:w="0" w:type="dxa"/>
              <w:right w:w="108" w:type="dxa"/>
            </w:tcMar>
            <w:vAlign w:val="center"/>
            <w:hideMark/>
          </w:tcPr>
          <w:p w14:paraId="014B974E"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仪器科学与技术</w:t>
            </w:r>
          </w:p>
        </w:tc>
        <w:tc>
          <w:tcPr>
            <w:tcW w:w="5812" w:type="dxa"/>
            <w:shd w:val="clear" w:color="auto" w:fill="auto"/>
            <w:tcMar>
              <w:top w:w="0" w:type="dxa"/>
              <w:left w:w="108" w:type="dxa"/>
              <w:bottom w:w="0" w:type="dxa"/>
              <w:right w:w="108" w:type="dxa"/>
            </w:tcMar>
            <w:vAlign w:val="center"/>
            <w:hideMark/>
          </w:tcPr>
          <w:p w14:paraId="4BF82D5A"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测试计量技术及仪器，光电检测技术，自动化，嵌入式系统，</w:t>
            </w:r>
            <w:r w:rsidR="0067613B" w:rsidRPr="00856893">
              <w:rPr>
                <w:rFonts w:ascii="微软雅黑" w:eastAsia="微软雅黑" w:hAnsi="微软雅黑" w:cs="宋体" w:hint="eastAsia"/>
                <w:kern w:val="0"/>
                <w:szCs w:val="21"/>
              </w:rPr>
              <w:t>生化要素光电检测分析</w:t>
            </w:r>
          </w:p>
        </w:tc>
      </w:tr>
      <w:tr w:rsidR="005035C4" w:rsidRPr="005035C4" w14:paraId="1C67FE07"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1371920"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49CBC2A2"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28F68ACF"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控制科学与工程</w:t>
            </w:r>
          </w:p>
        </w:tc>
        <w:tc>
          <w:tcPr>
            <w:tcW w:w="5812" w:type="dxa"/>
            <w:shd w:val="clear" w:color="auto" w:fill="auto"/>
            <w:tcMar>
              <w:top w:w="0" w:type="dxa"/>
              <w:left w:w="108" w:type="dxa"/>
              <w:bottom w:w="0" w:type="dxa"/>
              <w:right w:w="108" w:type="dxa"/>
            </w:tcMar>
            <w:vAlign w:val="center"/>
            <w:hideMark/>
          </w:tcPr>
          <w:p w14:paraId="1537E565"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非线性系统控制，计算机视觉、图像识别、水下成像等方向</w:t>
            </w:r>
          </w:p>
        </w:tc>
      </w:tr>
      <w:tr w:rsidR="005035C4" w:rsidRPr="005035C4" w14:paraId="4D42189A"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C891E12"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35375FA"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8</w:t>
            </w:r>
          </w:p>
        </w:tc>
        <w:tc>
          <w:tcPr>
            <w:tcW w:w="1984" w:type="dxa"/>
            <w:shd w:val="clear" w:color="auto" w:fill="auto"/>
            <w:tcMar>
              <w:top w:w="0" w:type="dxa"/>
              <w:left w:w="108" w:type="dxa"/>
              <w:bottom w:w="0" w:type="dxa"/>
              <w:right w:w="108" w:type="dxa"/>
            </w:tcMar>
            <w:vAlign w:val="center"/>
            <w:hideMark/>
          </w:tcPr>
          <w:p w14:paraId="03E1BEB5" w14:textId="77777777" w:rsidR="005035C4" w:rsidRPr="00856893" w:rsidRDefault="0067613B"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声学，</w:t>
            </w:r>
            <w:r w:rsidR="005035C4" w:rsidRPr="00856893">
              <w:rPr>
                <w:rFonts w:ascii="微软雅黑" w:eastAsia="微软雅黑" w:hAnsi="微软雅黑" w:cs="宋体" w:hint="eastAsia"/>
                <w:kern w:val="0"/>
                <w:szCs w:val="21"/>
              </w:rPr>
              <w:t>水声工程</w:t>
            </w:r>
          </w:p>
          <w:p w14:paraId="065DD2CA" w14:textId="77777777" w:rsidR="0067613B" w:rsidRPr="00856893" w:rsidRDefault="0067613B"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地球物理</w:t>
            </w:r>
          </w:p>
        </w:tc>
        <w:tc>
          <w:tcPr>
            <w:tcW w:w="5812" w:type="dxa"/>
            <w:shd w:val="clear" w:color="auto" w:fill="auto"/>
            <w:tcMar>
              <w:top w:w="0" w:type="dxa"/>
              <w:left w:w="108" w:type="dxa"/>
              <w:bottom w:w="0" w:type="dxa"/>
              <w:right w:w="108" w:type="dxa"/>
            </w:tcMar>
            <w:vAlign w:val="center"/>
            <w:hideMark/>
          </w:tcPr>
          <w:p w14:paraId="586C493A" w14:textId="77777777" w:rsidR="0067613B" w:rsidRPr="00856893" w:rsidRDefault="0067613B"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水下声场建模与特征分析，水下目标探测，水声矢量</w:t>
            </w:r>
            <w:r w:rsidR="00A3024E" w:rsidRPr="00856893">
              <w:rPr>
                <w:rFonts w:ascii="微软雅黑" w:eastAsia="微软雅黑" w:hAnsi="微软雅黑" w:cs="宋体" w:hint="eastAsia"/>
                <w:kern w:val="0"/>
                <w:szCs w:val="21"/>
              </w:rPr>
              <w:t>信号处理，水声通信，海底地震波检测，流体与声学交叉研究</w:t>
            </w:r>
          </w:p>
        </w:tc>
      </w:tr>
      <w:tr w:rsidR="005035C4" w:rsidRPr="005035C4" w14:paraId="627F94F7"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7BB6A050"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28310B22"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8</w:t>
            </w:r>
          </w:p>
        </w:tc>
        <w:tc>
          <w:tcPr>
            <w:tcW w:w="1984" w:type="dxa"/>
            <w:shd w:val="clear" w:color="auto" w:fill="auto"/>
            <w:tcMar>
              <w:top w:w="0" w:type="dxa"/>
              <w:left w:w="108" w:type="dxa"/>
              <w:bottom w:w="0" w:type="dxa"/>
              <w:right w:w="108" w:type="dxa"/>
            </w:tcMar>
            <w:vAlign w:val="center"/>
            <w:hideMark/>
          </w:tcPr>
          <w:p w14:paraId="7C84EABE"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光学；光学工程</w:t>
            </w:r>
          </w:p>
        </w:tc>
        <w:tc>
          <w:tcPr>
            <w:tcW w:w="5812" w:type="dxa"/>
            <w:shd w:val="clear" w:color="auto" w:fill="auto"/>
            <w:tcMar>
              <w:top w:w="0" w:type="dxa"/>
              <w:left w:w="108" w:type="dxa"/>
              <w:bottom w:w="0" w:type="dxa"/>
              <w:right w:w="108" w:type="dxa"/>
            </w:tcMar>
            <w:vAlign w:val="center"/>
            <w:hideMark/>
          </w:tcPr>
          <w:p w14:paraId="122E8199"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激光探测技术，光学遥感，激光光谱，激光器研发，</w:t>
            </w:r>
          </w:p>
          <w:p w14:paraId="1D2E86C0"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光学传感激检测技术，光纤传感、</w:t>
            </w:r>
            <w:r w:rsidR="0067613B" w:rsidRPr="00856893">
              <w:rPr>
                <w:rFonts w:ascii="微软雅黑" w:eastAsia="微软雅黑" w:hAnsi="微软雅黑" w:cs="宋体" w:hint="eastAsia"/>
                <w:kern w:val="0"/>
                <w:szCs w:val="21"/>
              </w:rPr>
              <w:t>超快</w:t>
            </w:r>
            <w:r w:rsidRPr="00856893">
              <w:rPr>
                <w:rFonts w:ascii="微软雅黑" w:eastAsia="微软雅黑" w:hAnsi="微软雅黑" w:cs="宋体" w:hint="eastAsia"/>
                <w:kern w:val="0"/>
                <w:szCs w:val="21"/>
              </w:rPr>
              <w:t>激光加工，</w:t>
            </w:r>
          </w:p>
          <w:p w14:paraId="1CF4481F"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海洋生物化学要素光学原位检测方法研究及传感器研制</w:t>
            </w:r>
          </w:p>
        </w:tc>
      </w:tr>
      <w:tr w:rsidR="005035C4" w:rsidRPr="005035C4" w14:paraId="094180B8"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382C16A"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5A42D8BF"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5181FE0A"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电子科学与技术</w:t>
            </w:r>
          </w:p>
        </w:tc>
        <w:tc>
          <w:tcPr>
            <w:tcW w:w="5812" w:type="dxa"/>
            <w:shd w:val="clear" w:color="auto" w:fill="auto"/>
            <w:tcMar>
              <w:top w:w="0" w:type="dxa"/>
              <w:left w:w="108" w:type="dxa"/>
              <w:bottom w:w="0" w:type="dxa"/>
              <w:right w:w="108" w:type="dxa"/>
            </w:tcMar>
            <w:vAlign w:val="center"/>
            <w:hideMark/>
          </w:tcPr>
          <w:p w14:paraId="02FB99A2"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电路与系统，嵌入式，FPGA</w:t>
            </w:r>
            <w:r w:rsidR="000D52E9" w:rsidRPr="00856893">
              <w:rPr>
                <w:rFonts w:ascii="微软雅黑" w:eastAsia="微软雅黑" w:hAnsi="微软雅黑" w:cs="宋体"/>
                <w:kern w:val="0"/>
                <w:szCs w:val="21"/>
              </w:rPr>
              <w:t>,</w:t>
            </w:r>
            <w:r w:rsidR="000D52E9" w:rsidRPr="00856893">
              <w:rPr>
                <w:rFonts w:ascii="微软雅黑" w:eastAsia="微软雅黑" w:hAnsi="微软雅黑" w:cs="宋体" w:hint="eastAsia"/>
                <w:kern w:val="0"/>
                <w:szCs w:val="21"/>
              </w:rPr>
              <w:t xml:space="preserve">电磁场与微波技术 </w:t>
            </w:r>
          </w:p>
        </w:tc>
      </w:tr>
      <w:tr w:rsidR="005035C4" w:rsidRPr="005035C4" w14:paraId="5F65D06F"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30F3D469"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5288825"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4EFBAD06"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测绘科学与技术</w:t>
            </w:r>
          </w:p>
        </w:tc>
        <w:tc>
          <w:tcPr>
            <w:tcW w:w="5812" w:type="dxa"/>
            <w:shd w:val="clear" w:color="auto" w:fill="auto"/>
            <w:tcMar>
              <w:top w:w="0" w:type="dxa"/>
              <w:left w:w="108" w:type="dxa"/>
              <w:bottom w:w="0" w:type="dxa"/>
              <w:right w:w="108" w:type="dxa"/>
            </w:tcMar>
            <w:vAlign w:val="center"/>
            <w:hideMark/>
          </w:tcPr>
          <w:p w14:paraId="28299C81"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海洋光学，微波遥感、数值模拟，海洋大数据，GIS智能时空分析</w:t>
            </w:r>
          </w:p>
        </w:tc>
      </w:tr>
      <w:tr w:rsidR="005035C4" w:rsidRPr="005035C4" w14:paraId="16E1CF77"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FFA2EC7"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BE17D2F"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3</w:t>
            </w:r>
          </w:p>
        </w:tc>
        <w:tc>
          <w:tcPr>
            <w:tcW w:w="1984" w:type="dxa"/>
            <w:shd w:val="clear" w:color="auto" w:fill="auto"/>
            <w:tcMar>
              <w:top w:w="0" w:type="dxa"/>
              <w:left w:w="108" w:type="dxa"/>
              <w:bottom w:w="0" w:type="dxa"/>
              <w:right w:w="108" w:type="dxa"/>
            </w:tcMar>
            <w:vAlign w:val="center"/>
            <w:hideMark/>
          </w:tcPr>
          <w:p w14:paraId="348C3556"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机械工程</w:t>
            </w:r>
          </w:p>
        </w:tc>
        <w:tc>
          <w:tcPr>
            <w:tcW w:w="5812" w:type="dxa"/>
            <w:shd w:val="clear" w:color="auto" w:fill="auto"/>
            <w:tcMar>
              <w:top w:w="0" w:type="dxa"/>
              <w:left w:w="108" w:type="dxa"/>
              <w:bottom w:w="0" w:type="dxa"/>
              <w:right w:w="108" w:type="dxa"/>
            </w:tcMar>
            <w:vAlign w:val="center"/>
            <w:hideMark/>
          </w:tcPr>
          <w:p w14:paraId="01E7061A"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机电液一体化的设计及应用研究，现代传动与控制技术，系统设计</w:t>
            </w:r>
          </w:p>
        </w:tc>
      </w:tr>
      <w:tr w:rsidR="005035C4" w:rsidRPr="005035C4" w14:paraId="09793ADC"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6FE0CEAA"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E6536B6"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2BF0ADC6"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船舶与海洋结构物设计制造</w:t>
            </w:r>
          </w:p>
        </w:tc>
        <w:tc>
          <w:tcPr>
            <w:tcW w:w="5812" w:type="dxa"/>
            <w:shd w:val="clear" w:color="auto" w:fill="auto"/>
            <w:tcMar>
              <w:top w:w="0" w:type="dxa"/>
              <w:left w:w="108" w:type="dxa"/>
              <w:bottom w:w="0" w:type="dxa"/>
              <w:right w:w="108" w:type="dxa"/>
            </w:tcMar>
            <w:vAlign w:val="center"/>
            <w:hideMark/>
          </w:tcPr>
          <w:p w14:paraId="4B474D9C"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船舶水动力学分析，海洋结构物系泊受力分析</w:t>
            </w:r>
          </w:p>
        </w:tc>
      </w:tr>
      <w:tr w:rsidR="005035C4" w:rsidRPr="005035C4" w14:paraId="219A35DB"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0AD3AD97"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75B73F03"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11F94908"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材料科学与工程</w:t>
            </w:r>
          </w:p>
        </w:tc>
        <w:tc>
          <w:tcPr>
            <w:tcW w:w="5812" w:type="dxa"/>
            <w:shd w:val="clear" w:color="auto" w:fill="auto"/>
            <w:tcMar>
              <w:top w:w="0" w:type="dxa"/>
              <w:left w:w="108" w:type="dxa"/>
              <w:bottom w:w="0" w:type="dxa"/>
              <w:right w:w="108" w:type="dxa"/>
            </w:tcMar>
            <w:vAlign w:val="center"/>
            <w:hideMark/>
          </w:tcPr>
          <w:p w14:paraId="237383F6"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金刚石、热电薄膜材料制备与应用，基于新材料的电化学高级氧化污水处理技术，荧光传感器</w:t>
            </w:r>
          </w:p>
        </w:tc>
      </w:tr>
      <w:tr w:rsidR="005035C4" w:rsidRPr="005035C4" w14:paraId="7DD85779"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3410E2F5"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6DFA707"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4D1758BC"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计算机科学与技术</w:t>
            </w:r>
          </w:p>
        </w:tc>
        <w:tc>
          <w:tcPr>
            <w:tcW w:w="5812" w:type="dxa"/>
            <w:shd w:val="clear" w:color="auto" w:fill="auto"/>
            <w:tcMar>
              <w:top w:w="0" w:type="dxa"/>
              <w:left w:w="108" w:type="dxa"/>
              <w:bottom w:w="0" w:type="dxa"/>
              <w:right w:w="108" w:type="dxa"/>
            </w:tcMar>
            <w:vAlign w:val="center"/>
            <w:hideMark/>
          </w:tcPr>
          <w:p w14:paraId="13B4100C"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海洋数据平台开发，智能算法</w:t>
            </w:r>
          </w:p>
        </w:tc>
      </w:tr>
      <w:tr w:rsidR="005035C4" w:rsidRPr="005035C4" w14:paraId="469553EB"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6FA0C938"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6546AC0"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6F8FEF89" w14:textId="77777777" w:rsidR="00972505" w:rsidRPr="00856893" w:rsidRDefault="00972505"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化工过程机械/</w:t>
            </w:r>
          </w:p>
          <w:p w14:paraId="7FE545EA"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流体机械及工程</w:t>
            </w:r>
          </w:p>
        </w:tc>
        <w:tc>
          <w:tcPr>
            <w:tcW w:w="5812" w:type="dxa"/>
            <w:shd w:val="clear" w:color="auto" w:fill="auto"/>
            <w:tcMar>
              <w:top w:w="0" w:type="dxa"/>
              <w:left w:w="108" w:type="dxa"/>
              <w:bottom w:w="0" w:type="dxa"/>
              <w:right w:w="108" w:type="dxa"/>
            </w:tcMar>
            <w:vAlign w:val="center"/>
            <w:hideMark/>
          </w:tcPr>
          <w:p w14:paraId="19B8189F" w14:textId="77777777" w:rsidR="005035C4" w:rsidRPr="00856893" w:rsidRDefault="00972505"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流体机械/化工过程装备设计及优化，</w:t>
            </w:r>
            <w:r w:rsidR="005035C4" w:rsidRPr="00856893">
              <w:rPr>
                <w:rFonts w:ascii="微软雅黑" w:eastAsia="微软雅黑" w:hAnsi="微软雅黑" w:cs="宋体" w:hint="eastAsia"/>
                <w:kern w:val="0"/>
                <w:szCs w:val="21"/>
              </w:rPr>
              <w:t>流体</w:t>
            </w:r>
            <w:r w:rsidRPr="00856893">
              <w:rPr>
                <w:rFonts w:ascii="微软雅黑" w:eastAsia="微软雅黑" w:hAnsi="微软雅黑" w:cs="宋体" w:hint="eastAsia"/>
                <w:kern w:val="0"/>
                <w:szCs w:val="21"/>
              </w:rPr>
              <w:t>机理及</w:t>
            </w:r>
            <w:proofErr w:type="gramStart"/>
            <w:r w:rsidR="005035C4" w:rsidRPr="00856893">
              <w:rPr>
                <w:rFonts w:ascii="微软雅黑" w:eastAsia="微软雅黑" w:hAnsi="微软雅黑" w:cs="宋体" w:hint="eastAsia"/>
                <w:kern w:val="0"/>
                <w:szCs w:val="21"/>
              </w:rPr>
              <w:t>及</w:t>
            </w:r>
            <w:proofErr w:type="gramEnd"/>
            <w:r w:rsidR="005035C4" w:rsidRPr="00856893">
              <w:rPr>
                <w:rFonts w:ascii="微软雅黑" w:eastAsia="微软雅黑" w:hAnsi="微软雅黑" w:cs="宋体" w:hint="eastAsia"/>
                <w:kern w:val="0"/>
                <w:szCs w:val="21"/>
              </w:rPr>
              <w:t>控制</w:t>
            </w:r>
            <w:r w:rsidRPr="00856893">
              <w:rPr>
                <w:rFonts w:ascii="微软雅黑" w:eastAsia="微软雅黑" w:hAnsi="微软雅黑" w:cs="宋体" w:hint="eastAsia"/>
                <w:kern w:val="0"/>
                <w:szCs w:val="21"/>
              </w:rPr>
              <w:t>研究，高效水下</w:t>
            </w:r>
            <w:r w:rsidR="00735AD7" w:rsidRPr="00856893">
              <w:rPr>
                <w:rFonts w:ascii="微软雅黑" w:eastAsia="微软雅黑" w:hAnsi="微软雅黑" w:cs="宋体" w:hint="eastAsia"/>
                <w:kern w:val="0"/>
                <w:szCs w:val="21"/>
              </w:rPr>
              <w:t>推进器研制，</w:t>
            </w:r>
            <w:proofErr w:type="gramStart"/>
            <w:r w:rsidR="00735AD7" w:rsidRPr="00856893">
              <w:rPr>
                <w:rFonts w:ascii="微软雅黑" w:eastAsia="微软雅黑" w:hAnsi="微软雅黑" w:cs="宋体" w:hint="eastAsia"/>
                <w:kern w:val="0"/>
                <w:szCs w:val="21"/>
              </w:rPr>
              <w:t>泵设计</w:t>
            </w:r>
            <w:proofErr w:type="gramEnd"/>
            <w:r w:rsidR="00735AD7" w:rsidRPr="00856893">
              <w:rPr>
                <w:rFonts w:ascii="微软雅黑" w:eastAsia="微软雅黑" w:hAnsi="微软雅黑" w:cs="宋体" w:hint="eastAsia"/>
                <w:kern w:val="0"/>
                <w:szCs w:val="21"/>
              </w:rPr>
              <w:t>与优化等</w:t>
            </w:r>
          </w:p>
        </w:tc>
      </w:tr>
      <w:tr w:rsidR="005035C4" w:rsidRPr="005035C4" w14:paraId="56AE6EA7"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69C13523"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34206698"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5A0C97C1"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生物学</w:t>
            </w:r>
          </w:p>
        </w:tc>
        <w:tc>
          <w:tcPr>
            <w:tcW w:w="5812" w:type="dxa"/>
            <w:shd w:val="clear" w:color="auto" w:fill="auto"/>
            <w:tcMar>
              <w:top w:w="0" w:type="dxa"/>
              <w:left w:w="108" w:type="dxa"/>
              <w:bottom w:w="0" w:type="dxa"/>
              <w:right w:w="108" w:type="dxa"/>
            </w:tcMar>
            <w:vAlign w:val="center"/>
            <w:hideMark/>
          </w:tcPr>
          <w:p w14:paraId="3026AC58"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微生物检测、生物监测技术</w:t>
            </w:r>
          </w:p>
        </w:tc>
      </w:tr>
      <w:tr w:rsidR="005035C4" w:rsidRPr="005035C4" w14:paraId="65752E8D"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7CD7EFD4"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3189F31"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629FC1FD"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信息与通信工程</w:t>
            </w:r>
          </w:p>
        </w:tc>
        <w:tc>
          <w:tcPr>
            <w:tcW w:w="5812" w:type="dxa"/>
            <w:shd w:val="clear" w:color="auto" w:fill="auto"/>
            <w:tcMar>
              <w:top w:w="0" w:type="dxa"/>
              <w:left w:w="108" w:type="dxa"/>
              <w:bottom w:w="0" w:type="dxa"/>
              <w:right w:w="108" w:type="dxa"/>
            </w:tcMar>
            <w:vAlign w:val="center"/>
            <w:hideMark/>
          </w:tcPr>
          <w:p w14:paraId="25E1E0AE"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通信与信息系统，信号与信息处理</w:t>
            </w:r>
            <w:r w:rsidR="0067613B" w:rsidRPr="00856893">
              <w:rPr>
                <w:rFonts w:ascii="微软雅黑" w:eastAsia="微软雅黑" w:hAnsi="微软雅黑" w:cs="宋体" w:hint="eastAsia"/>
                <w:kern w:val="0"/>
                <w:szCs w:val="21"/>
              </w:rPr>
              <w:t>，无线电物理，光/电磁散射与传播</w:t>
            </w:r>
          </w:p>
        </w:tc>
      </w:tr>
    </w:tbl>
    <w:p w14:paraId="5B87D207" w14:textId="77777777" w:rsidR="002B4363" w:rsidRPr="002B4363" w:rsidRDefault="002B4363" w:rsidP="00987EAB">
      <w:pPr>
        <w:snapToGrid w:val="0"/>
        <w:ind w:rightChars="-202" w:right="-424"/>
        <w:rPr>
          <w:rFonts w:ascii="楷体_GB2312" w:eastAsia="楷体_GB2312" w:hAnsi="微软雅黑" w:cs="宋体"/>
          <w:b/>
          <w:color w:val="252525"/>
          <w:kern w:val="0"/>
          <w:sz w:val="28"/>
          <w:szCs w:val="28"/>
        </w:rPr>
      </w:pPr>
      <w:r w:rsidRPr="002B4363">
        <w:rPr>
          <w:rFonts w:ascii="楷体_GB2312" w:eastAsia="楷体_GB2312" w:hAnsi="微软雅黑" w:cs="宋体" w:hint="eastAsia"/>
          <w:b/>
          <w:color w:val="252525"/>
          <w:kern w:val="0"/>
          <w:sz w:val="28"/>
          <w:szCs w:val="28"/>
        </w:rPr>
        <w:t xml:space="preserve">三、联系方式  </w:t>
      </w:r>
    </w:p>
    <w:p w14:paraId="04914B96" w14:textId="77777777" w:rsidR="002B4363" w:rsidRPr="002B4363" w:rsidRDefault="005035C4" w:rsidP="00987EAB">
      <w:pPr>
        <w:snapToGrid w:val="0"/>
        <w:ind w:rightChars="-202" w:right="-424"/>
        <w:rPr>
          <w:rFonts w:ascii="楷体_GB2312" w:eastAsia="楷体_GB2312" w:hAnsi="微软雅黑" w:cs="宋体"/>
          <w:color w:val="252525"/>
          <w:kern w:val="0"/>
          <w:sz w:val="28"/>
          <w:szCs w:val="28"/>
        </w:rPr>
      </w:pPr>
      <w:r w:rsidRPr="002B4363">
        <w:rPr>
          <w:rFonts w:ascii="楷体_GB2312" w:eastAsia="楷体_GB2312" w:hAnsi="微软雅黑" w:cs="宋体" w:hint="eastAsia"/>
          <w:color w:val="252525"/>
          <w:kern w:val="0"/>
          <w:sz w:val="28"/>
          <w:szCs w:val="28"/>
        </w:rPr>
        <w:t>联系电话</w:t>
      </w:r>
      <w:r w:rsidR="00B87505" w:rsidRPr="002B4363">
        <w:rPr>
          <w:rFonts w:ascii="楷体_GB2312" w:eastAsia="楷体_GB2312" w:hAnsi="微软雅黑" w:cs="宋体" w:hint="eastAsia"/>
          <w:color w:val="252525"/>
          <w:kern w:val="0"/>
          <w:sz w:val="28"/>
          <w:szCs w:val="28"/>
        </w:rPr>
        <w:t>：</w:t>
      </w:r>
      <w:r w:rsidRPr="002B4363">
        <w:rPr>
          <w:rFonts w:ascii="楷体_GB2312" w:eastAsia="楷体_GB2312" w:hAnsi="微软雅黑" w:cs="宋体" w:hint="eastAsia"/>
          <w:color w:val="252525"/>
          <w:kern w:val="0"/>
          <w:sz w:val="28"/>
          <w:szCs w:val="28"/>
        </w:rPr>
        <w:t>0</w:t>
      </w:r>
      <w:r w:rsidRPr="002B4363">
        <w:rPr>
          <w:rFonts w:ascii="楷体_GB2312" w:eastAsia="楷体_GB2312" w:hAnsi="微软雅黑" w:cs="宋体"/>
          <w:color w:val="252525"/>
          <w:kern w:val="0"/>
          <w:sz w:val="28"/>
          <w:szCs w:val="28"/>
        </w:rPr>
        <w:t>532</w:t>
      </w:r>
      <w:r w:rsidRPr="002B4363">
        <w:rPr>
          <w:rFonts w:ascii="楷体_GB2312" w:eastAsia="楷体_GB2312" w:hAnsi="微软雅黑" w:cs="宋体" w:hint="eastAsia"/>
          <w:color w:val="252525"/>
          <w:kern w:val="0"/>
          <w:sz w:val="28"/>
          <w:szCs w:val="28"/>
        </w:rPr>
        <w:t>-</w:t>
      </w:r>
      <w:r w:rsidRPr="002B4363">
        <w:rPr>
          <w:rFonts w:ascii="楷体_GB2312" w:eastAsia="楷体_GB2312" w:hAnsi="微软雅黑" w:cs="宋体"/>
          <w:color w:val="252525"/>
          <w:kern w:val="0"/>
          <w:sz w:val="28"/>
          <w:szCs w:val="28"/>
        </w:rPr>
        <w:t>58628816</w:t>
      </w:r>
      <w:r w:rsidRPr="002B4363">
        <w:rPr>
          <w:rFonts w:ascii="楷体_GB2312" w:eastAsia="楷体_GB2312" w:hAnsi="微软雅黑" w:cs="宋体" w:hint="eastAsia"/>
          <w:color w:val="252525"/>
          <w:kern w:val="0"/>
          <w:sz w:val="28"/>
          <w:szCs w:val="28"/>
        </w:rPr>
        <w:t>李老师，</w:t>
      </w:r>
      <w:r w:rsidRPr="002B4363">
        <w:rPr>
          <w:rFonts w:ascii="楷体_GB2312" w:eastAsia="楷体_GB2312" w:hAnsi="微软雅黑" w:cs="宋体"/>
          <w:color w:val="252525"/>
          <w:kern w:val="0"/>
          <w:sz w:val="28"/>
          <w:szCs w:val="28"/>
        </w:rPr>
        <w:t>58628529</w:t>
      </w:r>
      <w:r w:rsidRPr="002B4363">
        <w:rPr>
          <w:rFonts w:ascii="楷体_GB2312" w:eastAsia="楷体_GB2312" w:hAnsi="微软雅黑" w:cs="宋体" w:hint="eastAsia"/>
          <w:color w:val="252525"/>
          <w:kern w:val="0"/>
          <w:sz w:val="28"/>
          <w:szCs w:val="28"/>
        </w:rPr>
        <w:t xml:space="preserve">赵老师 </w:t>
      </w:r>
    </w:p>
    <w:p w14:paraId="550D6254" w14:textId="433AC8AE" w:rsidR="00B87505" w:rsidRDefault="00987EAB" w:rsidP="00987EAB">
      <w:pPr>
        <w:snapToGrid w:val="0"/>
        <w:ind w:rightChars="-202" w:right="-424"/>
        <w:rPr>
          <w:rFonts w:ascii="Times New Roman" w:hAnsi="Times New Roman" w:cs="Times New Roman"/>
          <w:b/>
          <w:bCs/>
          <w:sz w:val="28"/>
          <w:szCs w:val="28"/>
        </w:rPr>
      </w:pPr>
      <w:r w:rsidRPr="002B4363">
        <w:rPr>
          <w:rFonts w:ascii="楷体_GB2312" w:eastAsia="楷体_GB2312" w:hAnsi="微软雅黑" w:cs="宋体" w:hint="eastAsia"/>
          <w:b/>
          <w:color w:val="252525"/>
          <w:kern w:val="0"/>
          <w:sz w:val="28"/>
          <w:szCs w:val="28"/>
        </w:rPr>
        <w:t>简历接收邮箱：</w:t>
      </w:r>
      <w:hyperlink r:id="rId6" w:history="1">
        <w:r w:rsidR="00046549" w:rsidRPr="00F67EFD">
          <w:rPr>
            <w:rStyle w:val="a8"/>
            <w:rFonts w:ascii="Times New Roman" w:eastAsia="楷体_GB2312" w:hAnsi="Times New Roman" w:cs="Times New Roman"/>
            <w:b/>
            <w:bCs/>
            <w:kern w:val="0"/>
            <w:sz w:val="28"/>
            <w:szCs w:val="28"/>
            <w:u w:val="none"/>
          </w:rPr>
          <w:t>rs@sdioi.com</w:t>
        </w:r>
      </w:hyperlink>
      <w:r w:rsidR="00F67EFD" w:rsidRPr="00F67EFD">
        <w:rPr>
          <w:rFonts w:ascii="Times New Roman" w:eastAsia="楷体_GB2312" w:hAnsi="Times New Roman" w:cs="Times New Roman"/>
          <w:b/>
          <w:bCs/>
          <w:color w:val="252525"/>
          <w:kern w:val="0"/>
          <w:sz w:val="28"/>
          <w:szCs w:val="28"/>
        </w:rPr>
        <w:t>,</w:t>
      </w:r>
      <w:hyperlink r:id="rId7" w:history="1">
        <w:r w:rsidR="00F67EFD" w:rsidRPr="00F67EFD">
          <w:rPr>
            <w:rStyle w:val="a8"/>
            <w:rFonts w:ascii="Times New Roman" w:hAnsi="Times New Roman" w:cs="Times New Roman"/>
            <w:b/>
            <w:bCs/>
            <w:sz w:val="28"/>
            <w:szCs w:val="28"/>
            <w:u w:val="none"/>
          </w:rPr>
          <w:t>hdfhry21@126.com</w:t>
        </w:r>
      </w:hyperlink>
    </w:p>
    <w:p w14:paraId="4131846B" w14:textId="78CA5FC8" w:rsidR="00F67EFD" w:rsidRPr="00F67EFD" w:rsidRDefault="00F67EFD" w:rsidP="00987EAB">
      <w:pPr>
        <w:snapToGrid w:val="0"/>
        <w:ind w:rightChars="-202" w:right="-424"/>
        <w:rPr>
          <w:rFonts w:ascii="楷体_GB2312" w:eastAsia="楷体_GB2312" w:hAnsi="微软雅黑" w:cs="宋体"/>
          <w:b/>
          <w:color w:val="252525"/>
          <w:kern w:val="0"/>
          <w:sz w:val="24"/>
          <w:szCs w:val="24"/>
        </w:rPr>
      </w:pPr>
      <w:r w:rsidRPr="00F67EFD">
        <w:rPr>
          <w:rStyle w:val="aa"/>
          <w:rFonts w:ascii="微软雅黑" w:eastAsia="微软雅黑" w:hAnsi="微软雅黑" w:cs="Arial" w:hint="eastAsia"/>
          <w:color w:val="000000"/>
          <w:spacing w:val="15"/>
          <w:sz w:val="24"/>
          <w:szCs w:val="24"/>
          <w:shd w:val="clear" w:color="auto" w:fill="FFFFFF"/>
        </w:rPr>
        <w:t>邮件标题格式“海外博士网+岗位-学位-姓名-学校-专业”</w:t>
      </w:r>
    </w:p>
    <w:p w14:paraId="7D820A20" w14:textId="77777777" w:rsidR="00381ADE" w:rsidRPr="002B4363" w:rsidRDefault="00381ADE" w:rsidP="00381ADE">
      <w:pPr>
        <w:snapToGrid w:val="0"/>
        <w:ind w:leftChars="-1" w:left="-1" w:rightChars="-202" w:right="-424" w:hanging="1"/>
        <w:jc w:val="left"/>
        <w:rPr>
          <w:rFonts w:ascii="楷体_GB2312" w:eastAsia="楷体_GB2312" w:hAnsi="微软雅黑" w:cs="宋体"/>
          <w:color w:val="252525"/>
          <w:kern w:val="0"/>
          <w:sz w:val="24"/>
          <w:szCs w:val="24"/>
        </w:rPr>
      </w:pPr>
      <w:r w:rsidRPr="002B4363">
        <w:rPr>
          <w:rFonts w:ascii="楷体_GB2312" w:eastAsia="楷体_GB2312" w:hAnsi="微软雅黑" w:cs="宋体" w:hint="eastAsia"/>
          <w:color w:val="252525"/>
          <w:kern w:val="0"/>
          <w:sz w:val="28"/>
          <w:szCs w:val="28"/>
        </w:rPr>
        <w:lastRenderedPageBreak/>
        <w:t>单位网址：</w:t>
      </w:r>
      <w:hyperlink r:id="rId8" w:history="1">
        <w:r w:rsidR="006271B1" w:rsidRPr="002B4363">
          <w:rPr>
            <w:rFonts w:ascii="楷体_GB2312" w:eastAsia="楷体_GB2312" w:hAnsi="微软雅黑" w:cs="宋体"/>
            <w:color w:val="252525"/>
            <w:kern w:val="0"/>
            <w:sz w:val="28"/>
            <w:szCs w:val="28"/>
          </w:rPr>
          <w:t>www.sdioi.</w:t>
        </w:r>
        <w:r w:rsidR="006271B1" w:rsidRPr="002B4363">
          <w:rPr>
            <w:rFonts w:ascii="楷体_GB2312" w:eastAsia="楷体_GB2312" w:hAnsi="微软雅黑" w:cs="宋体" w:hint="eastAsia"/>
            <w:color w:val="252525"/>
            <w:kern w:val="0"/>
            <w:sz w:val="28"/>
            <w:szCs w:val="28"/>
          </w:rPr>
          <w:t>com</w:t>
        </w:r>
      </w:hyperlink>
      <w:r w:rsidR="006271B1" w:rsidRPr="002B4363">
        <w:rPr>
          <w:rFonts w:ascii="楷体_GB2312" w:eastAsia="楷体_GB2312" w:hAnsi="微软雅黑" w:cs="宋体" w:hint="eastAsia"/>
          <w:color w:val="252525"/>
          <w:kern w:val="0"/>
          <w:sz w:val="28"/>
          <w:szCs w:val="28"/>
        </w:rPr>
        <w:t xml:space="preserve">  单位地址:青岛市崂山区苗岭路37号</w:t>
      </w:r>
    </w:p>
    <w:p w14:paraId="466C737F" w14:textId="77777777" w:rsidR="00613D4E" w:rsidRPr="002B4363" w:rsidRDefault="00613D4E">
      <w:pPr>
        <w:snapToGrid w:val="0"/>
        <w:ind w:leftChars="-1" w:left="-1" w:rightChars="-202" w:right="-424" w:hanging="1"/>
        <w:jc w:val="left"/>
        <w:rPr>
          <w:rFonts w:ascii="楷体_GB2312" w:eastAsia="楷体_GB2312" w:hAnsi="微软雅黑" w:cs="宋体"/>
          <w:color w:val="252525"/>
          <w:kern w:val="0"/>
          <w:sz w:val="24"/>
          <w:szCs w:val="24"/>
        </w:rPr>
      </w:pPr>
    </w:p>
    <w:sectPr w:rsidR="00613D4E" w:rsidRPr="002B4363" w:rsidSect="00593376">
      <w:pgSz w:w="11906" w:h="16838"/>
      <w:pgMar w:top="851" w:right="1133"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F254" w14:textId="77777777" w:rsidR="00EF772A" w:rsidRDefault="00EF772A" w:rsidP="005035C4">
      <w:r>
        <w:separator/>
      </w:r>
    </w:p>
  </w:endnote>
  <w:endnote w:type="continuationSeparator" w:id="0">
    <w:p w14:paraId="26A37DCF" w14:textId="77777777" w:rsidR="00EF772A" w:rsidRDefault="00EF772A" w:rsidP="0050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7897" w14:textId="77777777" w:rsidR="00EF772A" w:rsidRDefault="00EF772A" w:rsidP="005035C4">
      <w:r>
        <w:separator/>
      </w:r>
    </w:p>
  </w:footnote>
  <w:footnote w:type="continuationSeparator" w:id="0">
    <w:p w14:paraId="3107BCB3" w14:textId="77777777" w:rsidR="00EF772A" w:rsidRDefault="00EF772A" w:rsidP="0050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01D5"/>
    <w:rsid w:val="00010CB5"/>
    <w:rsid w:val="00046549"/>
    <w:rsid w:val="00067BC7"/>
    <w:rsid w:val="00080C28"/>
    <w:rsid w:val="000B6CB6"/>
    <w:rsid w:val="000D3E2A"/>
    <w:rsid w:val="000D52E9"/>
    <w:rsid w:val="00165207"/>
    <w:rsid w:val="00184D47"/>
    <w:rsid w:val="00247FA6"/>
    <w:rsid w:val="002800BF"/>
    <w:rsid w:val="00297A1B"/>
    <w:rsid w:val="002B4363"/>
    <w:rsid w:val="002E3035"/>
    <w:rsid w:val="00381ADE"/>
    <w:rsid w:val="003F6D88"/>
    <w:rsid w:val="00413042"/>
    <w:rsid w:val="00435DF0"/>
    <w:rsid w:val="004E661A"/>
    <w:rsid w:val="005035C4"/>
    <w:rsid w:val="005310D4"/>
    <w:rsid w:val="0054280C"/>
    <w:rsid w:val="005560AD"/>
    <w:rsid w:val="005568DF"/>
    <w:rsid w:val="0056000B"/>
    <w:rsid w:val="005862B1"/>
    <w:rsid w:val="00593376"/>
    <w:rsid w:val="00613D4E"/>
    <w:rsid w:val="006271B1"/>
    <w:rsid w:val="0066178D"/>
    <w:rsid w:val="0067613B"/>
    <w:rsid w:val="006B21AE"/>
    <w:rsid w:val="006C1B4F"/>
    <w:rsid w:val="006C5573"/>
    <w:rsid w:val="00735AD7"/>
    <w:rsid w:val="0074448C"/>
    <w:rsid w:val="0079667B"/>
    <w:rsid w:val="007D01D5"/>
    <w:rsid w:val="007F3197"/>
    <w:rsid w:val="008244DE"/>
    <w:rsid w:val="00856893"/>
    <w:rsid w:val="00887CCB"/>
    <w:rsid w:val="008E5278"/>
    <w:rsid w:val="008F09D4"/>
    <w:rsid w:val="00925CE0"/>
    <w:rsid w:val="009469D0"/>
    <w:rsid w:val="00972505"/>
    <w:rsid w:val="00987EAB"/>
    <w:rsid w:val="00990CF9"/>
    <w:rsid w:val="00A3024E"/>
    <w:rsid w:val="00A92715"/>
    <w:rsid w:val="00A933A1"/>
    <w:rsid w:val="00B22C9D"/>
    <w:rsid w:val="00B35D37"/>
    <w:rsid w:val="00B83021"/>
    <w:rsid w:val="00B87505"/>
    <w:rsid w:val="00B97D74"/>
    <w:rsid w:val="00BA7FF5"/>
    <w:rsid w:val="00BB434B"/>
    <w:rsid w:val="00BB7400"/>
    <w:rsid w:val="00BE0883"/>
    <w:rsid w:val="00C02F6E"/>
    <w:rsid w:val="00C342D0"/>
    <w:rsid w:val="00C52273"/>
    <w:rsid w:val="00C90CD5"/>
    <w:rsid w:val="00CE0D4E"/>
    <w:rsid w:val="00D24707"/>
    <w:rsid w:val="00D24F20"/>
    <w:rsid w:val="00DB5AFC"/>
    <w:rsid w:val="00DE51ED"/>
    <w:rsid w:val="00EF772A"/>
    <w:rsid w:val="00F60FAD"/>
    <w:rsid w:val="00F61759"/>
    <w:rsid w:val="00F67D08"/>
    <w:rsid w:val="00F67EFD"/>
    <w:rsid w:val="00FA792D"/>
    <w:rsid w:val="00FE34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18A45"/>
  <w15:docId w15:val="{56C55B16-284F-44E4-AA6D-F7D861B4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1D5"/>
    <w:pPr>
      <w:widowControl/>
      <w:jc w:val="left"/>
    </w:pPr>
    <w:rPr>
      <w:rFonts w:ascii="宋体" w:eastAsia="宋体" w:hAnsi="宋体" w:cs="宋体"/>
      <w:kern w:val="0"/>
      <w:sz w:val="24"/>
      <w:szCs w:val="24"/>
    </w:rPr>
  </w:style>
  <w:style w:type="paragraph" w:styleId="a4">
    <w:name w:val="header"/>
    <w:basedOn w:val="a"/>
    <w:link w:val="a5"/>
    <w:uiPriority w:val="99"/>
    <w:unhideWhenUsed/>
    <w:rsid w:val="005035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35C4"/>
    <w:rPr>
      <w:sz w:val="18"/>
      <w:szCs w:val="18"/>
    </w:rPr>
  </w:style>
  <w:style w:type="paragraph" w:styleId="a6">
    <w:name w:val="footer"/>
    <w:basedOn w:val="a"/>
    <w:link w:val="a7"/>
    <w:uiPriority w:val="99"/>
    <w:unhideWhenUsed/>
    <w:rsid w:val="005035C4"/>
    <w:pPr>
      <w:tabs>
        <w:tab w:val="center" w:pos="4153"/>
        <w:tab w:val="right" w:pos="8306"/>
      </w:tabs>
      <w:snapToGrid w:val="0"/>
      <w:jc w:val="left"/>
    </w:pPr>
    <w:rPr>
      <w:sz w:val="18"/>
      <w:szCs w:val="18"/>
    </w:rPr>
  </w:style>
  <w:style w:type="character" w:customStyle="1" w:styleId="a7">
    <w:name w:val="页脚 字符"/>
    <w:basedOn w:val="a0"/>
    <w:link w:val="a6"/>
    <w:uiPriority w:val="99"/>
    <w:rsid w:val="005035C4"/>
    <w:rPr>
      <w:sz w:val="18"/>
      <w:szCs w:val="18"/>
    </w:rPr>
  </w:style>
  <w:style w:type="character" w:styleId="a8">
    <w:name w:val="Hyperlink"/>
    <w:basedOn w:val="a0"/>
    <w:uiPriority w:val="99"/>
    <w:unhideWhenUsed/>
    <w:rsid w:val="005035C4"/>
    <w:rPr>
      <w:color w:val="0563C1" w:themeColor="hyperlink"/>
      <w:u w:val="single"/>
    </w:rPr>
  </w:style>
  <w:style w:type="character" w:styleId="a9">
    <w:name w:val="Unresolved Mention"/>
    <w:basedOn w:val="a0"/>
    <w:uiPriority w:val="99"/>
    <w:semiHidden/>
    <w:unhideWhenUsed/>
    <w:rsid w:val="00F67EFD"/>
    <w:rPr>
      <w:color w:val="605E5C"/>
      <w:shd w:val="clear" w:color="auto" w:fill="E1DFDD"/>
    </w:rPr>
  </w:style>
  <w:style w:type="character" w:styleId="aa">
    <w:name w:val="Strong"/>
    <w:basedOn w:val="a0"/>
    <w:uiPriority w:val="22"/>
    <w:qFormat/>
    <w:rsid w:val="00F67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04800">
      <w:bodyDiv w:val="1"/>
      <w:marLeft w:val="0"/>
      <w:marRight w:val="0"/>
      <w:marTop w:val="0"/>
      <w:marBottom w:val="0"/>
      <w:divBdr>
        <w:top w:val="none" w:sz="0" w:space="0" w:color="auto"/>
        <w:left w:val="none" w:sz="0" w:space="0" w:color="auto"/>
        <w:bottom w:val="none" w:sz="0" w:space="0" w:color="auto"/>
        <w:right w:val="none" w:sz="0" w:space="0" w:color="auto"/>
      </w:divBdr>
      <w:divsChild>
        <w:div w:id="2137751483">
          <w:marLeft w:val="0"/>
          <w:marRight w:val="0"/>
          <w:marTop w:val="0"/>
          <w:marBottom w:val="0"/>
          <w:divBdr>
            <w:top w:val="none" w:sz="0" w:space="0" w:color="auto"/>
            <w:left w:val="none" w:sz="0" w:space="0" w:color="auto"/>
            <w:bottom w:val="none" w:sz="0" w:space="0" w:color="auto"/>
            <w:right w:val="none" w:sz="0" w:space="0" w:color="auto"/>
          </w:divBdr>
          <w:divsChild>
            <w:div w:id="317468362">
              <w:marLeft w:val="3"/>
              <w:marRight w:val="0"/>
              <w:marTop w:val="0"/>
              <w:marBottom w:val="480"/>
              <w:divBdr>
                <w:top w:val="none" w:sz="0" w:space="0" w:color="auto"/>
                <w:left w:val="none" w:sz="0" w:space="0" w:color="auto"/>
                <w:bottom w:val="none" w:sz="0" w:space="0" w:color="auto"/>
                <w:right w:val="none" w:sz="0" w:space="0" w:color="auto"/>
              </w:divBdr>
            </w:div>
          </w:divsChild>
        </w:div>
      </w:divsChild>
    </w:div>
    <w:div w:id="1410692843">
      <w:bodyDiv w:val="1"/>
      <w:marLeft w:val="0"/>
      <w:marRight w:val="0"/>
      <w:marTop w:val="0"/>
      <w:marBottom w:val="0"/>
      <w:divBdr>
        <w:top w:val="none" w:sz="0" w:space="0" w:color="auto"/>
        <w:left w:val="none" w:sz="0" w:space="0" w:color="auto"/>
        <w:bottom w:val="none" w:sz="0" w:space="0" w:color="auto"/>
        <w:right w:val="none" w:sz="0" w:space="0" w:color="auto"/>
      </w:divBdr>
      <w:divsChild>
        <w:div w:id="1794667710">
          <w:marLeft w:val="0"/>
          <w:marRight w:val="0"/>
          <w:marTop w:val="0"/>
          <w:marBottom w:val="0"/>
          <w:divBdr>
            <w:top w:val="none" w:sz="0" w:space="0" w:color="auto"/>
            <w:left w:val="none" w:sz="0" w:space="0" w:color="auto"/>
            <w:bottom w:val="none" w:sz="0" w:space="0" w:color="auto"/>
            <w:right w:val="none" w:sz="0" w:space="0" w:color="auto"/>
          </w:divBdr>
          <w:divsChild>
            <w:div w:id="601063125">
              <w:marLeft w:val="3"/>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ioi." TargetMode="External"/><Relationship Id="rId3" Type="http://schemas.openxmlformats.org/officeDocument/2006/relationships/webSettings" Target="webSettings.xml"/><Relationship Id="rId7" Type="http://schemas.openxmlformats.org/officeDocument/2006/relationships/hyperlink" Target="mailto:hdfhry21@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sdio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jian</cp:lastModifiedBy>
  <cp:revision>14</cp:revision>
  <cp:lastPrinted>2020-10-08T05:43:00Z</cp:lastPrinted>
  <dcterms:created xsi:type="dcterms:W3CDTF">2020-11-30T01:31:00Z</dcterms:created>
  <dcterms:modified xsi:type="dcterms:W3CDTF">2021-08-17T10:14:00Z</dcterms:modified>
</cp:coreProperties>
</file>