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A950" w14:textId="55853C1F" w:rsidR="00C929F2" w:rsidRDefault="00C929F2" w:rsidP="003A090C">
      <w:pPr>
        <w:adjustRightInd/>
        <w:spacing w:beforeLines="50" w:before="156" w:afterLines="50" w:after="156" w:line="360" w:lineRule="auto"/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旭辉集团2</w:t>
      </w:r>
      <w:r w:rsidR="0000222C">
        <w:rPr>
          <w:rFonts w:ascii="微软雅黑" w:eastAsia="微软雅黑" w:hAnsi="微软雅黑"/>
          <w:b/>
          <w:sz w:val="32"/>
        </w:rPr>
        <w:t>02</w:t>
      </w:r>
      <w:r w:rsidR="00492E46">
        <w:rPr>
          <w:rFonts w:ascii="微软雅黑" w:eastAsia="微软雅黑" w:hAnsi="微软雅黑"/>
          <w:b/>
          <w:sz w:val="32"/>
        </w:rPr>
        <w:t>2</w:t>
      </w:r>
      <w:r>
        <w:rPr>
          <w:rFonts w:ascii="微软雅黑" w:eastAsia="微软雅黑" w:hAnsi="微软雅黑" w:hint="eastAsia"/>
          <w:b/>
          <w:sz w:val="32"/>
        </w:rPr>
        <w:t>届『旭日生』</w:t>
      </w:r>
      <w:r w:rsidR="003A090C">
        <w:rPr>
          <w:rFonts w:ascii="微软雅黑" w:eastAsia="微软雅黑" w:hAnsi="微软雅黑" w:hint="eastAsia"/>
          <w:b/>
          <w:sz w:val="32"/>
        </w:rPr>
        <w:t xml:space="preserve">精英招募计划 </w:t>
      </w:r>
      <w:r>
        <w:rPr>
          <w:rFonts w:ascii="微软雅黑" w:eastAsia="微软雅黑" w:hAnsi="微软雅黑" w:hint="eastAsia"/>
          <w:b/>
          <w:sz w:val="32"/>
        </w:rPr>
        <w:t>简章</w:t>
      </w:r>
    </w:p>
    <w:p w14:paraId="576A384E" w14:textId="77777777" w:rsidR="00C929F2" w:rsidRDefault="00C929F2" w:rsidP="00C929F2">
      <w:pPr>
        <w:adjustRightInd/>
        <w:spacing w:line="360" w:lineRule="auto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『旭日生』项目介绍</w:t>
      </w:r>
    </w:p>
    <w:p w14:paraId="20FEE4CD" w14:textId="77777777" w:rsidR="00C929F2" w:rsidRDefault="00C929F2" w:rsidP="00C929F2">
      <w:pPr>
        <w:adjustRightInd/>
        <w:spacing w:line="360" w:lineRule="auto"/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成功</w:t>
      </w:r>
      <w:r w:rsidR="00FE7EAC">
        <w:rPr>
          <w:rFonts w:ascii="微软雅黑" w:eastAsia="微软雅黑" w:hAnsi="微软雅黑" w:hint="eastAsia"/>
        </w:rPr>
        <w:t>源于我们对人才的渴望，尤其是富有激情与梦想的你！</w:t>
      </w:r>
    </w:p>
    <w:p w14:paraId="6D9C457E" w14:textId="0C4A433C" w:rsidR="00C929F2" w:rsidRDefault="00545549" w:rsidP="00C929F2">
      <w:pPr>
        <w:adjustRightInd/>
        <w:spacing w:line="360" w:lineRule="auto"/>
        <w:ind w:firstLineChars="200" w:firstLine="420"/>
        <w:rPr>
          <w:rFonts w:ascii="微软雅黑" w:eastAsia="微软雅黑" w:hAnsi="微软雅黑"/>
        </w:rPr>
      </w:pPr>
      <w:r w:rsidRPr="00545549">
        <w:rPr>
          <w:rFonts w:ascii="微软雅黑" w:eastAsia="微软雅黑" w:hAnsi="微软雅黑" w:hint="eastAsia"/>
        </w:rPr>
        <w:t>旭辉集团『旭日生』校园招聘计划起始于</w:t>
      </w:r>
      <w:r w:rsidR="00492E46">
        <w:rPr>
          <w:rFonts w:ascii="微软雅黑" w:eastAsia="微软雅黑" w:hAnsi="微软雅黑" w:hint="eastAsia"/>
        </w:rPr>
        <w:t>20</w:t>
      </w:r>
      <w:r w:rsidR="00492E46">
        <w:rPr>
          <w:rFonts w:ascii="微软雅黑" w:eastAsia="微软雅黑" w:hAnsi="微软雅黑"/>
        </w:rPr>
        <w:t>12</w:t>
      </w:r>
      <w:r w:rsidRPr="00545549">
        <w:rPr>
          <w:rFonts w:ascii="微软雅黑" w:eastAsia="微软雅黑" w:hAnsi="微软雅黑" w:hint="eastAsia"/>
        </w:rPr>
        <w:t>年。该计划致力于在全球范围内选拔怀揣梦想、充满热情且具有潜质的毕业生，通过“四位一体”的培养责任人制度和独具特色的培养与发展体系，全面提高毕业生们的业务技能及综合能力，使其在3-5年时间内快速成长为公司的中高层管理人员。</w:t>
      </w:r>
    </w:p>
    <w:p w14:paraId="1F22D562" w14:textId="23576C33" w:rsidR="005B5C8C" w:rsidRPr="00BD1165" w:rsidRDefault="00C929F2" w:rsidP="005B5C8C">
      <w:pPr>
        <w:adjustRightInd/>
        <w:spacing w:line="360" w:lineRule="auto"/>
        <w:ind w:firstLineChars="200" w:firstLine="420"/>
        <w:rPr>
          <w:rFonts w:ascii="微软雅黑" w:eastAsia="微软雅黑" w:hAnsi="微软雅黑"/>
        </w:rPr>
      </w:pPr>
      <w:r w:rsidRPr="00BD1165">
        <w:rPr>
          <w:rFonts w:ascii="微软雅黑" w:eastAsia="微软雅黑" w:hAnsi="微软雅黑" w:hint="eastAsia"/>
        </w:rPr>
        <w:t>『旭日生』定位于精英招聘，其培养目标决定了旭辉在人才甄选上的高标准</w:t>
      </w:r>
      <w:r w:rsidR="005B5C8C" w:rsidRPr="00BD1165">
        <w:rPr>
          <w:rFonts w:ascii="微软雅黑" w:eastAsia="微软雅黑" w:hAnsi="微软雅黑" w:hint="eastAsia"/>
        </w:rPr>
        <w:t>以及</w:t>
      </w:r>
      <w:r w:rsidRPr="00BD1165">
        <w:rPr>
          <w:rFonts w:ascii="微软雅黑" w:eastAsia="微软雅黑" w:hAnsi="微软雅黑" w:hint="eastAsia"/>
        </w:rPr>
        <w:t>对旭日生成长的高要求和高期望。</w:t>
      </w:r>
      <w:r w:rsidR="00242229">
        <w:rPr>
          <w:rFonts w:ascii="微软雅黑" w:eastAsia="微软雅黑" w:hAnsi="微软雅黑" w:hint="eastAsia"/>
        </w:rPr>
        <w:t>通过对旭日生的</w:t>
      </w:r>
      <w:proofErr w:type="gramStart"/>
      <w:r w:rsidR="00242229">
        <w:rPr>
          <w:rFonts w:ascii="微软雅黑" w:eastAsia="微软雅黑" w:hAnsi="微软雅黑" w:hint="eastAsia"/>
        </w:rPr>
        <w:t>高关注</w:t>
      </w:r>
      <w:proofErr w:type="gramEnd"/>
      <w:r w:rsidR="00242229">
        <w:rPr>
          <w:rFonts w:ascii="微软雅黑" w:eastAsia="微软雅黑" w:hAnsi="微软雅黑" w:hint="eastAsia"/>
        </w:rPr>
        <w:t>和高投入，助力其高质量的</w:t>
      </w:r>
      <w:r w:rsidR="005B5C8C" w:rsidRPr="00BD1165">
        <w:rPr>
          <w:rFonts w:ascii="微软雅黑" w:eastAsia="微软雅黑" w:hAnsi="微软雅黑" w:hint="eastAsia"/>
        </w:rPr>
        <w:t>成长。</w:t>
      </w:r>
    </w:p>
    <w:p w14:paraId="1660C594" w14:textId="348DC28D" w:rsidR="00C929F2" w:rsidRDefault="005B5C8C" w:rsidP="005B5C8C">
      <w:pPr>
        <w:adjustRightInd/>
        <w:spacing w:line="360" w:lineRule="auto"/>
        <w:ind w:firstLineChars="200" w:firstLine="420"/>
        <w:rPr>
          <w:rFonts w:ascii="微软雅黑" w:eastAsia="微软雅黑" w:hAnsi="微软雅黑"/>
        </w:rPr>
      </w:pPr>
      <w:r w:rsidRPr="00BD1165">
        <w:rPr>
          <w:rFonts w:ascii="微软雅黑" w:eastAsia="微软雅黑" w:hAnsi="微软雅黑" w:hint="eastAsia"/>
        </w:rPr>
        <w:t>相信</w:t>
      </w:r>
      <w:r w:rsidR="00C929F2" w:rsidRPr="00BD1165">
        <w:rPr>
          <w:rFonts w:ascii="微软雅黑" w:eastAsia="微软雅黑" w:hAnsi="微软雅黑" w:hint="eastAsia"/>
        </w:rPr>
        <w:t>加入旭辉</w:t>
      </w:r>
      <w:r w:rsidRPr="00BD1165">
        <w:rPr>
          <w:rFonts w:ascii="微软雅黑" w:eastAsia="微软雅黑" w:hAnsi="微软雅黑" w:hint="eastAsia"/>
        </w:rPr>
        <w:t>对你来说是个无悔的选择</w:t>
      </w:r>
      <w:r w:rsidR="00C929F2" w:rsidRPr="00BD1165">
        <w:rPr>
          <w:rFonts w:ascii="微软雅黑" w:eastAsia="微软雅黑" w:hAnsi="微软雅黑" w:hint="eastAsia"/>
        </w:rPr>
        <w:t>，</w:t>
      </w:r>
      <w:r w:rsidRPr="00BD1165">
        <w:rPr>
          <w:rFonts w:ascii="微软雅黑" w:eastAsia="微软雅黑" w:hAnsi="微软雅黑" w:hint="eastAsia"/>
        </w:rPr>
        <w:t>你将</w:t>
      </w:r>
      <w:r w:rsidR="00C929F2" w:rsidRPr="00BD1165">
        <w:rPr>
          <w:rFonts w:ascii="微软雅黑" w:eastAsia="微软雅黑" w:hAnsi="微软雅黑" w:hint="eastAsia"/>
        </w:rPr>
        <w:t>在这里</w:t>
      </w:r>
      <w:r w:rsidRPr="00BD1165">
        <w:rPr>
          <w:rFonts w:ascii="微软雅黑" w:eastAsia="微软雅黑" w:hAnsi="微软雅黑" w:hint="eastAsia"/>
        </w:rPr>
        <w:t>找到最合适</w:t>
      </w:r>
      <w:r w:rsidR="00242229">
        <w:rPr>
          <w:rFonts w:ascii="微软雅黑" w:eastAsia="微软雅黑" w:hAnsi="微软雅黑" w:hint="eastAsia"/>
        </w:rPr>
        <w:t>的发展之路，与行业精英</w:t>
      </w:r>
      <w:r w:rsidR="00C929F2" w:rsidRPr="00BD1165">
        <w:rPr>
          <w:rFonts w:ascii="微软雅黑" w:eastAsia="微软雅黑" w:hAnsi="微软雅黑" w:hint="eastAsia"/>
        </w:rPr>
        <w:t>一起见证梦想的力量！</w:t>
      </w:r>
    </w:p>
    <w:p w14:paraId="38B51FB4" w14:textId="288FEB1C" w:rsidR="005F72FA" w:rsidRDefault="00C929F2" w:rsidP="00426E2B">
      <w:pPr>
        <w:adjustRightInd/>
        <w:spacing w:line="360" w:lineRule="auto"/>
        <w:rPr>
          <w:rFonts w:ascii="微软雅黑" w:eastAsia="微软雅黑" w:hAnsi="微软雅黑"/>
          <w:b/>
          <w:sz w:val="22"/>
        </w:rPr>
      </w:pPr>
      <w:r w:rsidRPr="00F55AB0">
        <w:rPr>
          <w:rFonts w:ascii="微软雅黑" w:eastAsia="微软雅黑" w:hAnsi="微软雅黑" w:hint="eastAsia"/>
          <w:b/>
          <w:sz w:val="22"/>
        </w:rPr>
        <w:t>『旭日生』项目亮点</w:t>
      </w:r>
    </w:p>
    <w:p w14:paraId="769924FC" w14:textId="0C5D7571" w:rsidR="00692C62" w:rsidRPr="00231BD5" w:rsidRDefault="00231BD5" w:rsidP="006F6D6A">
      <w:pPr>
        <w:shd w:val="clear" w:color="auto" w:fill="FFFFFF"/>
        <w:adjustRightInd/>
        <w:spacing w:line="360" w:lineRule="auto"/>
        <w:ind w:left="840" w:hangingChars="400" w:hanging="840"/>
        <w:rPr>
          <w:rFonts w:ascii="微软雅黑" w:eastAsia="微软雅黑" w:hAnsi="微软雅黑"/>
          <w:bCs/>
        </w:rPr>
      </w:pPr>
      <w:r w:rsidRPr="00231BD5">
        <w:rPr>
          <w:rFonts w:ascii="微软雅黑" w:eastAsia="微软雅黑" w:hAnsi="微软雅黑" w:hint="eastAsia"/>
          <w:b/>
          <w:bCs/>
        </w:rPr>
        <w:t>好平台</w:t>
      </w:r>
      <w:r w:rsidR="00C929F2" w:rsidRPr="00231BD5">
        <w:rPr>
          <w:rFonts w:ascii="微软雅黑" w:eastAsia="微软雅黑" w:hAnsi="微软雅黑" w:hint="eastAsia"/>
          <w:b/>
          <w:bCs/>
        </w:rPr>
        <w:t>：</w:t>
      </w:r>
      <w:r w:rsidR="00B40C1F" w:rsidRPr="00426E2B">
        <w:rPr>
          <w:rFonts w:ascii="微软雅黑" w:eastAsia="微软雅黑" w:hAnsi="微软雅黑" w:hint="eastAsia"/>
        </w:rPr>
        <w:t>作为房地产行业唯一连续三年荣获“最佳雇主</w:t>
      </w:r>
      <w:r w:rsidR="006F6D6A" w:rsidRPr="00426E2B">
        <w:rPr>
          <w:rFonts w:ascii="微软雅黑" w:eastAsia="微软雅黑" w:hAnsi="微软雅黑" w:hint="eastAsia"/>
        </w:rPr>
        <w:t>”的旭</w:t>
      </w:r>
      <w:proofErr w:type="gramStart"/>
      <w:r w:rsidR="006F6D6A" w:rsidRPr="00426E2B">
        <w:rPr>
          <w:rFonts w:ascii="微软雅黑" w:eastAsia="微软雅黑" w:hAnsi="微软雅黑" w:hint="eastAsia"/>
        </w:rPr>
        <w:t>辉拥有</w:t>
      </w:r>
      <w:proofErr w:type="gramEnd"/>
      <w:r w:rsidR="006F6D6A" w:rsidRPr="00426E2B">
        <w:rPr>
          <w:rFonts w:ascii="微软雅黑" w:eastAsia="微软雅黑" w:hAnsi="微软雅黑" w:hint="eastAsia"/>
        </w:rPr>
        <w:t>庞大的业务板块，包括住宅</w:t>
      </w:r>
      <w:r w:rsidR="00B40C1F" w:rsidRPr="00426E2B">
        <w:rPr>
          <w:rFonts w:ascii="微软雅黑" w:eastAsia="微软雅黑" w:hAnsi="微软雅黑" w:hint="eastAsia"/>
        </w:rPr>
        <w:t>开发、商业开发、长租公寓、教育、医疗、养老等</w:t>
      </w:r>
      <w:r w:rsidR="006F6D6A" w:rsidRPr="00426E2B">
        <w:rPr>
          <w:rFonts w:ascii="微软雅黑" w:eastAsia="微软雅黑" w:hAnsi="微软雅黑" w:hint="eastAsia"/>
        </w:rPr>
        <w:t>；董事长及总裁的</w:t>
      </w:r>
      <w:r w:rsidR="00F206B4" w:rsidRPr="00426E2B">
        <w:rPr>
          <w:rFonts w:ascii="微软雅黑" w:eastAsia="微软雅黑" w:hAnsi="微软雅黑" w:hint="eastAsia"/>
        </w:rPr>
        <w:t>深度参与、“四位一体”的培养责任人制度、</w:t>
      </w:r>
      <w:r w:rsidR="006F6D6A" w:rsidRPr="00426E2B">
        <w:rPr>
          <w:rFonts w:ascii="微软雅黑" w:eastAsia="微软雅黑" w:hAnsi="微软雅黑" w:hint="eastAsia"/>
        </w:rPr>
        <w:t>成熟的旭日生</w:t>
      </w:r>
      <w:r w:rsidR="00F206B4" w:rsidRPr="00426E2B">
        <w:rPr>
          <w:rFonts w:ascii="微软雅黑" w:eastAsia="微软雅黑" w:hAnsi="微软雅黑" w:hint="eastAsia"/>
        </w:rPr>
        <w:t>发展体系，“准备度70%</w:t>
      </w:r>
      <w:r w:rsidR="006F6D6A" w:rsidRPr="00426E2B">
        <w:rPr>
          <w:rFonts w:ascii="微软雅黑" w:eastAsia="微软雅黑" w:hAnsi="微软雅黑" w:hint="eastAsia"/>
        </w:rPr>
        <w:t>就可以大胆提拔”的用人观，为精英和想要成为精英的你创造实现梦想的无限可能，让你立足好平台，收获好未来！</w:t>
      </w:r>
    </w:p>
    <w:p w14:paraId="45494268" w14:textId="0E77A2A4" w:rsidR="00C929F2" w:rsidRPr="00426E2B" w:rsidRDefault="00F206B4" w:rsidP="00C929F2">
      <w:pPr>
        <w:shd w:val="clear" w:color="auto" w:fill="FFFFFF"/>
        <w:adjustRightInd/>
        <w:spacing w:line="360" w:lineRule="auto"/>
        <w:ind w:left="840" w:hangingChars="400" w:hanging="84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bCs/>
        </w:rPr>
        <w:t>好发展</w:t>
      </w:r>
      <w:r w:rsidR="00C929F2" w:rsidRPr="00231BD5">
        <w:rPr>
          <w:rFonts w:ascii="微软雅黑" w:eastAsia="微软雅黑" w:hAnsi="微软雅黑" w:hint="eastAsia"/>
          <w:b/>
          <w:bCs/>
        </w:rPr>
        <w:t>：</w:t>
      </w:r>
      <w:r w:rsidR="003F7EDA" w:rsidRPr="00426E2B">
        <w:rPr>
          <w:rFonts w:ascii="微软雅黑" w:eastAsia="微软雅黑" w:hAnsi="微软雅黑" w:hint="eastAsia"/>
        </w:rPr>
        <w:t>在简单化职业化的导向下，旭辉为旭日生提供高薪</w:t>
      </w:r>
      <w:proofErr w:type="gramStart"/>
      <w:r w:rsidR="003F7EDA" w:rsidRPr="00426E2B">
        <w:rPr>
          <w:rFonts w:ascii="微软雅黑" w:eastAsia="微软雅黑" w:hAnsi="微软雅黑" w:hint="eastAsia"/>
        </w:rPr>
        <w:t>酬</w:t>
      </w:r>
      <w:proofErr w:type="gramEnd"/>
      <w:r w:rsidR="003F7EDA" w:rsidRPr="00426E2B">
        <w:rPr>
          <w:rFonts w:ascii="微软雅黑" w:eastAsia="微软雅黑" w:hAnsi="微软雅黑" w:hint="eastAsia"/>
        </w:rPr>
        <w:t>保障的同时，全面推动实现组织与个人的高速发展。加入旭辉，你将拥有极具竞争力的薪酬保障与人性化的全面福利体系；深耕旭辉，你将收获全方位的才华施展平台与多元化的个人发展机会。在旭辉，因为关注，所以成长。</w:t>
      </w:r>
    </w:p>
    <w:p w14:paraId="268565A7" w14:textId="4A22D3AE" w:rsidR="00C929F2" w:rsidRPr="00426E2B" w:rsidRDefault="00F206B4" w:rsidP="00C929F2">
      <w:pPr>
        <w:shd w:val="clear" w:color="auto" w:fill="FFFFFF"/>
        <w:adjustRightInd/>
        <w:spacing w:line="360" w:lineRule="auto"/>
        <w:ind w:left="840" w:hangingChars="400" w:hanging="840"/>
        <w:rPr>
          <w:rFonts w:ascii="微软雅黑" w:eastAsia="微软雅黑" w:hAnsi="微软雅黑"/>
        </w:rPr>
      </w:pPr>
      <w:r w:rsidRPr="00C72BCA">
        <w:rPr>
          <w:rFonts w:ascii="微软雅黑" w:eastAsia="微软雅黑" w:hAnsi="微软雅黑" w:hint="eastAsia"/>
          <w:b/>
          <w:bCs/>
        </w:rPr>
        <w:t>好文化</w:t>
      </w:r>
      <w:r w:rsidR="00C929F2" w:rsidRPr="00C72BCA">
        <w:rPr>
          <w:rFonts w:ascii="微软雅黑" w:eastAsia="微软雅黑" w:hAnsi="微软雅黑" w:hint="eastAsia"/>
          <w:b/>
          <w:bCs/>
        </w:rPr>
        <w:t>：</w:t>
      </w:r>
      <w:r w:rsidR="003F7EDA" w:rsidRPr="00426E2B">
        <w:rPr>
          <w:rFonts w:ascii="微软雅黑" w:eastAsia="微软雅黑" w:hAnsi="微软雅黑" w:hint="eastAsia"/>
        </w:rPr>
        <w:t>在“用心构筑美好生活”的使命下，旭辉倡导给员工带来“健康、快乐、丰盛、进步”的人生。加入旭辉，一起感受突破自我、拼搏挑战的徒步精神；共同营造简单、开放、阳光</w:t>
      </w:r>
      <w:proofErr w:type="gramStart"/>
      <w:r w:rsidR="003F7EDA" w:rsidRPr="00426E2B">
        <w:rPr>
          <w:rFonts w:ascii="微软雅黑" w:eastAsia="微软雅黑" w:hAnsi="微软雅黑" w:hint="eastAsia"/>
        </w:rPr>
        <w:t>的职场氛围</w:t>
      </w:r>
      <w:proofErr w:type="gramEnd"/>
      <w:r w:rsidR="003F7EDA" w:rsidRPr="00426E2B">
        <w:rPr>
          <w:rFonts w:ascii="微软雅黑" w:eastAsia="微软雅黑" w:hAnsi="微软雅黑" w:hint="eastAsia"/>
        </w:rPr>
        <w:t>；充分享受物质与精神的富足生活。旭辉二十一年，美好生</w:t>
      </w:r>
      <w:r w:rsidR="003F7EDA" w:rsidRPr="00426E2B">
        <w:rPr>
          <w:rFonts w:ascii="微软雅黑" w:eastAsia="微软雅黑" w:hAnsi="微软雅黑" w:hint="eastAsia"/>
        </w:rPr>
        <w:lastRenderedPageBreak/>
        <w:t>活在路上。</w:t>
      </w:r>
    </w:p>
    <w:p w14:paraId="5928AC80" w14:textId="17BB4709" w:rsidR="00077F7E" w:rsidRPr="00426E2B" w:rsidRDefault="00077F7E" w:rsidP="00C929F2">
      <w:pPr>
        <w:shd w:val="clear" w:color="auto" w:fill="FFFFFF"/>
        <w:adjustRightInd/>
        <w:spacing w:line="360" w:lineRule="auto"/>
        <w:ind w:left="840" w:hangingChars="400" w:hanging="84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bCs/>
        </w:rPr>
        <w:t>行稳健：</w:t>
      </w:r>
      <w:r w:rsidR="00545549" w:rsidRPr="00426E2B">
        <w:rPr>
          <w:rFonts w:ascii="微软雅黑" w:eastAsia="微软雅黑" w:hAnsi="微软雅黑" w:hint="eastAsia"/>
        </w:rPr>
        <w:t>在VUCA经济时代，旭辉荣获国际三大知名评级机构标普、穆迪、惠誉“BB”、"Ba3</w:t>
      </w:r>
      <w:proofErr w:type="gramStart"/>
      <w:r w:rsidR="00545549" w:rsidRPr="00426E2B">
        <w:rPr>
          <w:rFonts w:ascii="微软雅黑" w:eastAsia="微软雅黑" w:hAnsi="微软雅黑" w:hint="eastAsia"/>
        </w:rPr>
        <w:t>”</w:t>
      </w:r>
      <w:proofErr w:type="gramEnd"/>
      <w:r w:rsidR="00545549" w:rsidRPr="00426E2B">
        <w:rPr>
          <w:rFonts w:ascii="微软雅黑" w:eastAsia="微软雅黑" w:hAnsi="微软雅黑" w:hint="eastAsia"/>
        </w:rPr>
        <w:t>、“BB”的信用评级，获纳入香港资本市场重要指数，体现出资本市场</w:t>
      </w:r>
      <w:proofErr w:type="gramStart"/>
      <w:r w:rsidR="00545549" w:rsidRPr="00426E2B">
        <w:rPr>
          <w:rFonts w:ascii="微软雅黑" w:eastAsia="微软雅黑" w:hAnsi="微软雅黑" w:hint="eastAsia"/>
        </w:rPr>
        <w:t>对旭辉未来</w:t>
      </w:r>
      <w:proofErr w:type="gramEnd"/>
      <w:r w:rsidR="00545549" w:rsidRPr="00426E2B">
        <w:rPr>
          <w:rFonts w:ascii="微软雅黑" w:eastAsia="微软雅黑" w:hAnsi="微软雅黑" w:hint="eastAsia"/>
        </w:rPr>
        <w:t>发展的良好预期。在“黑天鹅事件”频发的当下，这里为你提供稳定的工作平台与薪酬回报，与你携手行稳健！</w:t>
      </w:r>
    </w:p>
    <w:p w14:paraId="248CE8F6" w14:textId="6340628C" w:rsidR="003E6BD2" w:rsidRDefault="003E6BD2" w:rsidP="00F55AB0">
      <w:pPr>
        <w:shd w:val="clear" w:color="auto" w:fill="FFFFFF"/>
        <w:adjustRightInd/>
        <w:spacing w:line="360" w:lineRule="auto"/>
        <w:rPr>
          <w:rFonts w:ascii="微软雅黑" w:eastAsia="微软雅黑" w:hAnsi="微软雅黑"/>
          <w:b/>
          <w:sz w:val="22"/>
        </w:rPr>
      </w:pPr>
    </w:p>
    <w:p w14:paraId="4CD1EBF3" w14:textId="77777777" w:rsidR="00C929F2" w:rsidRPr="00BD6779" w:rsidRDefault="00DD3039" w:rsidP="00DD3039">
      <w:pPr>
        <w:shd w:val="clear" w:color="auto" w:fill="FFFFFF"/>
        <w:adjustRightInd/>
        <w:spacing w:beforeLines="50" w:before="156" w:line="360" w:lineRule="auto"/>
        <w:ind w:left="880" w:hangingChars="400" w:hanging="880"/>
        <w:rPr>
          <w:rFonts w:ascii="微软雅黑" w:eastAsia="微软雅黑" w:hAnsi="微软雅黑"/>
          <w:bCs/>
        </w:rPr>
      </w:pPr>
      <w:r w:rsidRPr="00BD6779">
        <w:rPr>
          <w:rFonts w:ascii="微软雅黑" w:eastAsia="微软雅黑" w:hAnsi="微软雅黑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E6E08B7" wp14:editId="1E5135F7">
                <wp:simplePos x="0" y="0"/>
                <wp:positionH relativeFrom="margin">
                  <wp:posOffset>0</wp:posOffset>
                </wp:positionH>
                <wp:positionV relativeFrom="paragraph">
                  <wp:posOffset>247650</wp:posOffset>
                </wp:positionV>
                <wp:extent cx="6049328" cy="1781082"/>
                <wp:effectExtent l="0" t="0" r="8890" b="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9328" cy="1781082"/>
                          <a:chOff x="0" y="0"/>
                          <a:chExt cx="6049328" cy="1781082"/>
                        </a:xfrm>
                      </wpg:grpSpPr>
                      <wpg:grpSp>
                        <wpg:cNvPr id="31" name="组合 31"/>
                        <wpg:cNvGrpSpPr/>
                        <wpg:grpSpPr>
                          <a:xfrm>
                            <a:off x="0" y="704850"/>
                            <a:ext cx="2055690" cy="1076232"/>
                            <a:chOff x="0" y="0"/>
                            <a:chExt cx="2055690" cy="1076232"/>
                          </a:xfrm>
                        </wpg:grpSpPr>
                        <wps:wsp>
                          <wps:cNvPr id="5" name="L 形 5"/>
                          <wps:cNvSpPr/>
                          <wps:spPr>
                            <a:xfrm rot="10800000" flipH="1">
                              <a:off x="0" y="200025"/>
                              <a:ext cx="1343013" cy="742816"/>
                            </a:xfrm>
                            <a:prstGeom prst="corner">
                              <a:avLst>
                                <a:gd name="adj1" fmla="val 12145"/>
                                <a:gd name="adj2" fmla="val 11960"/>
                              </a:avLst>
                            </a:prstGeom>
                            <a:solidFill>
                              <a:srgbClr val="4E39EB"/>
                            </a:solidFill>
                            <a:ln w="25400" cap="flat" cmpd="sng" algn="ctr">
                              <a:solidFill>
                                <a:srgbClr val="4E39EB"/>
                              </a:solidFill>
                              <a:prstDash val="solid"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直角三角形 7"/>
                          <wps:cNvSpPr/>
                          <wps:spPr>
                            <a:xfrm flipH="1">
                              <a:off x="1162050" y="0"/>
                              <a:ext cx="181484" cy="145271"/>
                            </a:xfrm>
                            <a:prstGeom prst="rtTriangle">
                              <a:avLst/>
                            </a:prstGeom>
                            <a:solidFill>
                              <a:srgbClr val="4E39EB"/>
                            </a:solidFill>
                            <a:ln w="25400" cap="flat" cmpd="sng" algn="ctr">
                              <a:solidFill>
                                <a:srgbClr val="4E39EB"/>
                              </a:solidFill>
                              <a:prstDash val="solid"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314325"/>
                              <a:ext cx="1893765" cy="7619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7E23816A" w14:textId="77777777" w:rsidR="00C929F2" w:rsidRDefault="00F71010" w:rsidP="00DD7BF6">
                                <w:pPr>
                                  <w:spacing w:line="320" w:lineRule="exact"/>
                                  <w:jc w:val="left"/>
                                  <w:rPr>
                                    <w:rFonts w:ascii="微软雅黑" w:eastAsia="微软雅黑" w:hAnsi="微软雅黑"/>
                                    <w:sz w:val="24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sz w:val="24"/>
                                  </w:rPr>
                                  <w:t>1-3</w:t>
                                </w:r>
                                <w:r w:rsidR="00C929F2">
                                  <w:rPr>
                                    <w:rFonts w:ascii="微软雅黑" w:eastAsia="微软雅黑" w:hAnsi="微软雅黑" w:hint="eastAsia"/>
                                    <w:sz w:val="24"/>
                                  </w:rPr>
                                  <w:t>年</w:t>
                                </w:r>
                              </w:p>
                              <w:p w14:paraId="3328B260" w14:textId="77777777" w:rsidR="00C929F2" w:rsidRDefault="00F71010" w:rsidP="00DD7BF6">
                                <w:pPr>
                                  <w:spacing w:line="320" w:lineRule="exact"/>
                                  <w:jc w:val="left"/>
                                  <w:rPr>
                                    <w:rFonts w:ascii="微软雅黑" w:eastAsia="微软雅黑" w:hAnsi="微软雅黑"/>
                                    <w:sz w:val="24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sz w:val="24"/>
                                  </w:rPr>
                                  <w:t>基层业务</w:t>
                                </w:r>
                                <w:r w:rsidR="00C929F2">
                                  <w:rPr>
                                    <w:rFonts w:ascii="微软雅黑" w:eastAsia="微软雅黑" w:hAnsi="微软雅黑"/>
                                    <w:sz w:val="24"/>
                                  </w:rPr>
                                  <w:t>骨干</w:t>
                                </w:r>
                              </w:p>
                              <w:p w14:paraId="3B4FD1E2" w14:textId="77777777" w:rsidR="00F71010" w:rsidRDefault="00F71010" w:rsidP="00DD7BF6">
                                <w:pPr>
                                  <w:spacing w:line="320" w:lineRule="exact"/>
                                  <w:jc w:val="left"/>
                                  <w:rPr>
                                    <w:rFonts w:ascii="微软雅黑" w:eastAsia="微软雅黑" w:hAnsi="微软雅黑"/>
                                    <w:sz w:val="24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sz w:val="24"/>
                                  </w:rPr>
                                  <w:t>或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sz w:val="24"/>
                                  </w:rPr>
                                  <w:t>基层管理者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2" name="组合 32"/>
                        <wpg:cNvGrpSpPr/>
                        <wpg:grpSpPr>
                          <a:xfrm>
                            <a:off x="1981200" y="238125"/>
                            <a:ext cx="2065963" cy="942340"/>
                            <a:chOff x="0" y="0"/>
                            <a:chExt cx="2065963" cy="942340"/>
                          </a:xfrm>
                        </wpg:grpSpPr>
                        <wps:wsp>
                          <wps:cNvPr id="1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300" y="314325"/>
                              <a:ext cx="1951663" cy="506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59F7CFF4" w14:textId="77777777" w:rsidR="00C929F2" w:rsidRDefault="00F71010" w:rsidP="00C929F2">
                                <w:pPr>
                                  <w:spacing w:line="320" w:lineRule="exact"/>
                                  <w:rPr>
                                    <w:rFonts w:ascii="微软雅黑" w:eastAsia="微软雅黑" w:hAnsi="微软雅黑"/>
                                    <w:sz w:val="24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sz w:val="24"/>
                                  </w:rPr>
                                  <w:t>4</w:t>
                                </w:r>
                                <w:r w:rsidR="00C929F2">
                                  <w:rPr>
                                    <w:rFonts w:ascii="微软雅黑" w:eastAsia="微软雅黑" w:hAnsi="微软雅黑"/>
                                    <w:sz w:val="24"/>
                                  </w:rPr>
                                  <w:t>-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sz w:val="24"/>
                                  </w:rPr>
                                  <w:t>7</w:t>
                                </w:r>
                                <w:r w:rsidR="00C929F2">
                                  <w:rPr>
                                    <w:rFonts w:ascii="微软雅黑" w:eastAsia="微软雅黑" w:hAnsi="微软雅黑" w:hint="eastAsia"/>
                                    <w:sz w:val="24"/>
                                  </w:rPr>
                                  <w:t>年</w:t>
                                </w:r>
                              </w:p>
                              <w:p w14:paraId="12F19CCF" w14:textId="77777777" w:rsidR="00C929F2" w:rsidRDefault="00F71010" w:rsidP="00C929F2">
                                <w:pPr>
                                  <w:spacing w:line="320" w:lineRule="exact"/>
                                  <w:rPr>
                                    <w:rFonts w:ascii="微软雅黑" w:eastAsia="微软雅黑" w:hAnsi="微软雅黑"/>
                                    <w:sz w:val="24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sz w:val="24"/>
                                  </w:rPr>
                                  <w:t>中高层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sz w:val="24"/>
                                  </w:rPr>
                                  <w:t>管理者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L 形 6"/>
                          <wps:cNvSpPr/>
                          <wps:spPr>
                            <a:xfrm rot="10800000" flipH="1">
                              <a:off x="0" y="200025"/>
                              <a:ext cx="1342390" cy="742315"/>
                            </a:xfrm>
                            <a:prstGeom prst="corner">
                              <a:avLst>
                                <a:gd name="adj1" fmla="val 12145"/>
                                <a:gd name="adj2" fmla="val 11960"/>
                              </a:avLst>
                            </a:prstGeom>
                            <a:solidFill>
                              <a:srgbClr val="4E39EB"/>
                            </a:solidFill>
                            <a:ln w="25400" cap="flat" cmpd="sng" algn="ctr">
                              <a:solidFill>
                                <a:srgbClr val="4E39EB"/>
                              </a:solidFill>
                              <a:prstDash val="solid"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6" name="直角三角形 26"/>
                          <wps:cNvSpPr/>
                          <wps:spPr>
                            <a:xfrm flipH="1">
                              <a:off x="1162050" y="0"/>
                              <a:ext cx="180975" cy="144780"/>
                            </a:xfrm>
                            <a:prstGeom prst="rtTriangle">
                              <a:avLst/>
                            </a:prstGeom>
                            <a:solidFill>
                              <a:srgbClr val="4E39EB"/>
                            </a:solidFill>
                            <a:ln w="25400" cap="flat" cmpd="sng" algn="ctr">
                              <a:solidFill>
                                <a:srgbClr val="4E39EB"/>
                              </a:solidFill>
                              <a:prstDash val="solid"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35" name="组合 35"/>
                        <wpg:cNvGrpSpPr/>
                        <wpg:grpSpPr>
                          <a:xfrm>
                            <a:off x="3914775" y="0"/>
                            <a:ext cx="2134553" cy="942919"/>
                            <a:chOff x="0" y="0"/>
                            <a:chExt cx="2134553" cy="942919"/>
                          </a:xfrm>
                        </wpg:grpSpPr>
                        <wps:wsp>
                          <wps:cNvPr id="1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350" y="342900"/>
                              <a:ext cx="2001203" cy="503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1E402F9B" w14:textId="77777777" w:rsidR="00C929F2" w:rsidRDefault="00F71010" w:rsidP="00C929F2">
                                <w:pPr>
                                  <w:spacing w:line="320" w:lineRule="exact"/>
                                  <w:rPr>
                                    <w:rFonts w:ascii="微软雅黑" w:eastAsia="微软雅黑" w:hAnsi="微软雅黑"/>
                                    <w:sz w:val="24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sz w:val="24"/>
                                  </w:rPr>
                                  <w:t>8</w:t>
                                </w:r>
                                <w:r w:rsidR="00C929F2">
                                  <w:rPr>
                                    <w:rFonts w:ascii="微软雅黑" w:eastAsia="微软雅黑" w:hAnsi="微软雅黑"/>
                                    <w:sz w:val="24"/>
                                  </w:rPr>
                                  <w:t>-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sz w:val="24"/>
                                  </w:rPr>
                                  <w:t>10</w:t>
                                </w:r>
                                <w:r w:rsidR="00C929F2">
                                  <w:rPr>
                                    <w:rFonts w:ascii="微软雅黑" w:eastAsia="微软雅黑" w:hAnsi="微软雅黑" w:hint="eastAsia"/>
                                    <w:sz w:val="24"/>
                                  </w:rPr>
                                  <w:t>年</w:t>
                                </w:r>
                              </w:p>
                              <w:p w14:paraId="1F6F0030" w14:textId="77777777" w:rsidR="00C929F2" w:rsidRDefault="00F71010" w:rsidP="00C929F2">
                                <w:pPr>
                                  <w:spacing w:line="320" w:lineRule="exact"/>
                                  <w:rPr>
                                    <w:rFonts w:ascii="微软雅黑" w:eastAsia="微软雅黑" w:hAnsi="微软雅黑"/>
                                    <w:sz w:val="24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sz w:val="24"/>
                                  </w:rPr>
                                  <w:t>高层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sz w:val="24"/>
                                  </w:rPr>
                                  <w:t>管理者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" name="L 形 28"/>
                          <wps:cNvSpPr/>
                          <wps:spPr>
                            <a:xfrm rot="10800000" flipH="1">
                              <a:off x="0" y="200025"/>
                              <a:ext cx="1343024" cy="742894"/>
                            </a:xfrm>
                            <a:prstGeom prst="corner">
                              <a:avLst>
                                <a:gd name="adj1" fmla="val 12145"/>
                                <a:gd name="adj2" fmla="val 11960"/>
                              </a:avLst>
                            </a:prstGeom>
                            <a:solidFill>
                              <a:srgbClr val="4E39EB"/>
                            </a:solidFill>
                            <a:ln w="25400" cap="flat" cmpd="sng" algn="ctr">
                              <a:solidFill>
                                <a:srgbClr val="4E39EB"/>
                              </a:solidFill>
                              <a:prstDash val="solid"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0" name="直角三角形 30"/>
                          <wps:cNvSpPr/>
                          <wps:spPr>
                            <a:xfrm flipH="1">
                              <a:off x="1162050" y="0"/>
                              <a:ext cx="180975" cy="144780"/>
                            </a:xfrm>
                            <a:prstGeom prst="rtTriangle">
                              <a:avLst/>
                            </a:prstGeom>
                            <a:solidFill>
                              <a:srgbClr val="4E39EB"/>
                            </a:solidFill>
                            <a:ln w="25400" cap="flat" cmpd="sng" algn="ctr">
                              <a:solidFill>
                                <a:srgbClr val="4E39EB"/>
                              </a:solidFill>
                              <a:prstDash val="solid"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E6E08B7" id="组合 37" o:spid="_x0000_s1026" style="position:absolute;left:0;text-align:left;margin-left:0;margin-top:19.5pt;width:476.35pt;height:140.25pt;z-index:251666432;mso-position-horizontal-relative:margin" coordsize="60493,1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">
                <v:group id="组合 31" o:spid="_x0000_s1027" style="position:absolute;top:7048;width:20556;height:10762" coordsize="20556,10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L 形 5" o:spid="_x0000_s1028" style="position:absolute;top:2000;width:13430;height:7428;rotation:180;flip:x;visibility:visible;mso-wrap-style:square;v-text-anchor:middle" coordsize="1343013,74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" path="m,l88841,r,652601l1343013,652601r,90215l,742816,,xe" fillcolor="#4e39eb" strokecolor="#4e39eb" strokeweight="2pt">
                    <v:path arrowok="t" o:connecttype="custom" o:connectlocs="0,0;88841,0;88841,652601;1343013,652601;1343013,742816;0,742816;0,0" o:connectangles="0,0,0,0,0,0,0"/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7" o:spid="_x0000_s1029" type="#_x0000_t6" style="position:absolute;left:11620;width:1815;height:145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" fillcolor="#4e39eb" strokecolor="#4e39eb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30" type="#_x0000_t202" style="position:absolute;left:1619;top:3143;width:18937;height:7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14:paraId="7E23816A" w14:textId="77777777" w:rsidR="00C929F2" w:rsidRDefault="00F71010" w:rsidP="00DD7BF6">
                          <w:pPr>
                            <w:spacing w:line="320" w:lineRule="exact"/>
                            <w:jc w:val="left"/>
                            <w:rPr>
                              <w:rFonts w:ascii="微软雅黑" w:eastAsia="微软雅黑" w:hAnsi="微软雅黑"/>
                              <w:sz w:val="24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sz w:val="24"/>
                            </w:rPr>
                            <w:t>1-3</w:t>
                          </w:r>
                          <w:r w:rsidR="00C929F2">
                            <w:rPr>
                              <w:rFonts w:ascii="微软雅黑" w:eastAsia="微软雅黑" w:hAnsi="微软雅黑" w:hint="eastAsia"/>
                              <w:sz w:val="24"/>
                            </w:rPr>
                            <w:t>年</w:t>
                          </w:r>
                        </w:p>
                        <w:p w14:paraId="3328B260" w14:textId="77777777" w:rsidR="00C929F2" w:rsidRDefault="00F71010" w:rsidP="00DD7BF6">
                          <w:pPr>
                            <w:spacing w:line="320" w:lineRule="exact"/>
                            <w:jc w:val="left"/>
                            <w:rPr>
                              <w:rFonts w:ascii="微软雅黑" w:eastAsia="微软雅黑" w:hAnsi="微软雅黑"/>
                              <w:sz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sz w:val="24"/>
                            </w:rPr>
                            <w:t>基层业务</w:t>
                          </w:r>
                          <w:r w:rsidR="00C929F2">
                            <w:rPr>
                              <w:rFonts w:ascii="微软雅黑" w:eastAsia="微软雅黑" w:hAnsi="微软雅黑"/>
                              <w:sz w:val="24"/>
                            </w:rPr>
                            <w:t>骨干</w:t>
                          </w:r>
                        </w:p>
                        <w:p w14:paraId="3B4FD1E2" w14:textId="77777777" w:rsidR="00F71010" w:rsidRDefault="00F71010" w:rsidP="00DD7BF6">
                          <w:pPr>
                            <w:spacing w:line="320" w:lineRule="exact"/>
                            <w:jc w:val="left"/>
                            <w:rPr>
                              <w:rFonts w:ascii="微软雅黑" w:eastAsia="微软雅黑" w:hAnsi="微软雅黑"/>
                              <w:sz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sz w:val="24"/>
                            </w:rPr>
                            <w:t>或</w:t>
                          </w:r>
                          <w:r>
                            <w:rPr>
                              <w:rFonts w:ascii="微软雅黑" w:eastAsia="微软雅黑" w:hAnsi="微软雅黑"/>
                              <w:sz w:val="24"/>
                            </w:rPr>
                            <w:t>基层管理者</w:t>
                          </w:r>
                        </w:p>
                      </w:txbxContent>
                    </v:textbox>
                  </v:shape>
                </v:group>
                <v:group id="组合 32" o:spid="_x0000_s1031" style="position:absolute;left:19812;top:2381;width:20659;height:9423" coordsize="20659,9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文本框 2" o:spid="_x0000_s1032" type="#_x0000_t202" style="position:absolute;left:1143;top:3143;width:19516;height:5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59F7CFF4" w14:textId="77777777" w:rsidR="00C929F2" w:rsidRDefault="00F71010" w:rsidP="00C929F2">
                          <w:pPr>
                            <w:spacing w:line="320" w:lineRule="exact"/>
                            <w:rPr>
                              <w:rFonts w:ascii="微软雅黑" w:eastAsia="微软雅黑" w:hAnsi="微软雅黑"/>
                              <w:sz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sz w:val="24"/>
                            </w:rPr>
                            <w:t>4</w:t>
                          </w:r>
                          <w:r w:rsidR="00C929F2">
                            <w:rPr>
                              <w:rFonts w:ascii="微软雅黑" w:eastAsia="微软雅黑" w:hAnsi="微软雅黑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微软雅黑" w:eastAsia="微软雅黑" w:hAnsi="微软雅黑" w:hint="eastAsia"/>
                              <w:sz w:val="24"/>
                            </w:rPr>
                            <w:t>7</w:t>
                          </w:r>
                          <w:r w:rsidR="00C929F2">
                            <w:rPr>
                              <w:rFonts w:ascii="微软雅黑" w:eastAsia="微软雅黑" w:hAnsi="微软雅黑" w:hint="eastAsia"/>
                              <w:sz w:val="24"/>
                            </w:rPr>
                            <w:t>年</w:t>
                          </w:r>
                        </w:p>
                        <w:p w14:paraId="12F19CCF" w14:textId="77777777" w:rsidR="00C929F2" w:rsidRDefault="00F71010" w:rsidP="00C929F2">
                          <w:pPr>
                            <w:spacing w:line="320" w:lineRule="exact"/>
                            <w:rPr>
                              <w:rFonts w:ascii="微软雅黑" w:eastAsia="微软雅黑" w:hAnsi="微软雅黑"/>
                              <w:sz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sz w:val="24"/>
                            </w:rPr>
                            <w:t>中高层</w:t>
                          </w:r>
                          <w:r>
                            <w:rPr>
                              <w:rFonts w:ascii="微软雅黑" w:eastAsia="微软雅黑" w:hAnsi="微软雅黑"/>
                              <w:sz w:val="24"/>
                            </w:rPr>
                            <w:t>管理者</w:t>
                          </w:r>
                        </w:p>
                      </w:txbxContent>
                    </v:textbox>
                  </v:shape>
                  <v:shape id="L 形 6" o:spid="_x0000_s1033" style="position:absolute;top:2000;width:13423;height:7423;rotation:180;flip:x;visibility:visible;mso-wrap-style:square;v-text-anchor:middle" coordsize="1342390,7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" path="m,l88781,r,652161l1342390,652161r,90154l,742315,,xe" fillcolor="#4e39eb" strokecolor="#4e39eb" strokeweight="2pt">
                    <v:path arrowok="t" o:connecttype="custom" o:connectlocs="0,0;88781,0;88781,652161;1342390,652161;1342390,742315;0,742315;0,0" o:connectangles="0,0,0,0,0,0,0"/>
                  </v:shape>
                  <v:shape id="直角三角形 26" o:spid="_x0000_s1034" type="#_x0000_t6" style="position:absolute;left:11620;width:1810;height:144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" fillcolor="#4e39eb" strokecolor="#4e39eb" strokeweight="2pt"/>
                </v:group>
                <v:group id="组合 35" o:spid="_x0000_s1035" style="position:absolute;left:39147;width:21346;height:9429" coordsize="21345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文本框 2" o:spid="_x0000_s1036" type="#_x0000_t202" style="position:absolute;left:1333;top:3429;width:20012;height:5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<v:textbox>
                      <w:txbxContent>
                        <w:p w14:paraId="1E402F9B" w14:textId="77777777" w:rsidR="00C929F2" w:rsidRDefault="00F71010" w:rsidP="00C929F2">
                          <w:pPr>
                            <w:spacing w:line="320" w:lineRule="exact"/>
                            <w:rPr>
                              <w:rFonts w:ascii="微软雅黑" w:eastAsia="微软雅黑" w:hAnsi="微软雅黑"/>
                              <w:sz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sz w:val="24"/>
                            </w:rPr>
                            <w:t>8</w:t>
                          </w:r>
                          <w:r w:rsidR="00C929F2">
                            <w:rPr>
                              <w:rFonts w:ascii="微软雅黑" w:eastAsia="微软雅黑" w:hAnsi="微软雅黑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微软雅黑" w:eastAsia="微软雅黑" w:hAnsi="微软雅黑" w:hint="eastAsia"/>
                              <w:sz w:val="24"/>
                            </w:rPr>
                            <w:t>10</w:t>
                          </w:r>
                          <w:r w:rsidR="00C929F2">
                            <w:rPr>
                              <w:rFonts w:ascii="微软雅黑" w:eastAsia="微软雅黑" w:hAnsi="微软雅黑" w:hint="eastAsia"/>
                              <w:sz w:val="24"/>
                            </w:rPr>
                            <w:t>年</w:t>
                          </w:r>
                        </w:p>
                        <w:p w14:paraId="1F6F0030" w14:textId="77777777" w:rsidR="00C929F2" w:rsidRDefault="00F71010" w:rsidP="00C929F2">
                          <w:pPr>
                            <w:spacing w:line="320" w:lineRule="exact"/>
                            <w:rPr>
                              <w:rFonts w:ascii="微软雅黑" w:eastAsia="微软雅黑" w:hAnsi="微软雅黑"/>
                              <w:sz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sz w:val="24"/>
                            </w:rPr>
                            <w:t>高层</w:t>
                          </w:r>
                          <w:r>
                            <w:rPr>
                              <w:rFonts w:ascii="微软雅黑" w:eastAsia="微软雅黑" w:hAnsi="微软雅黑"/>
                              <w:sz w:val="24"/>
                            </w:rPr>
                            <w:t>管理者</w:t>
                          </w:r>
                        </w:p>
                      </w:txbxContent>
                    </v:textbox>
                  </v:shape>
                  <v:shape id="L 形 28" o:spid="_x0000_s1037" style="position:absolute;top:2000;width:13430;height:7429;rotation:180;flip:x;visibility:visible;mso-wrap-style:square;v-text-anchor:middle" coordsize="1343024,742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" path="m,l88850,r,652670l1343024,652670r,90224l,742894,,xe" fillcolor="#4e39eb" strokecolor="#4e39eb" strokeweight="2pt">
                    <v:path arrowok="t" o:connecttype="custom" o:connectlocs="0,0;88850,0;88850,652670;1343024,652670;1343024,742894;0,742894;0,0" o:connectangles="0,0,0,0,0,0,0"/>
                  </v:shape>
                  <v:shape id="直角三角形 30" o:spid="_x0000_s1038" type="#_x0000_t6" style="position:absolute;left:11620;width:1810;height:144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" fillcolor="#4e39eb" strokecolor="#4e39eb" strokeweight="2pt"/>
                </v:group>
                <w10:wrap anchorx="margin"/>
              </v:group>
            </w:pict>
          </mc:Fallback>
        </mc:AlternateContent>
      </w:r>
      <w:r w:rsidR="00C929F2" w:rsidRPr="00BD6779">
        <w:rPr>
          <w:rFonts w:ascii="微软雅黑" w:eastAsia="微软雅黑" w:hAnsi="微软雅黑" w:hint="eastAsia"/>
          <w:b/>
          <w:sz w:val="22"/>
        </w:rPr>
        <w:t>『旭日生』培养路径</w:t>
      </w:r>
    </w:p>
    <w:p w14:paraId="2C55A72A" w14:textId="77777777" w:rsidR="00C929F2" w:rsidRDefault="00C929F2" w:rsidP="00C929F2">
      <w:pPr>
        <w:adjustRightInd/>
        <w:spacing w:line="360" w:lineRule="auto"/>
        <w:rPr>
          <w:rFonts w:ascii="微软雅黑" w:eastAsia="微软雅黑" w:hAnsi="微软雅黑"/>
          <w:b/>
          <w:sz w:val="22"/>
        </w:rPr>
      </w:pPr>
    </w:p>
    <w:p w14:paraId="6CFAC096" w14:textId="77777777" w:rsidR="00C929F2" w:rsidRDefault="00C929F2" w:rsidP="00C929F2">
      <w:pPr>
        <w:adjustRightInd/>
        <w:spacing w:line="360" w:lineRule="auto"/>
        <w:rPr>
          <w:rFonts w:ascii="微软雅黑" w:eastAsia="微软雅黑" w:hAnsi="微软雅黑"/>
          <w:b/>
          <w:sz w:val="22"/>
        </w:rPr>
      </w:pPr>
    </w:p>
    <w:p w14:paraId="6ABB1B86" w14:textId="77777777" w:rsidR="00C929F2" w:rsidRDefault="00C929F2" w:rsidP="00C929F2">
      <w:pPr>
        <w:adjustRightInd/>
        <w:spacing w:line="360" w:lineRule="auto"/>
        <w:rPr>
          <w:rFonts w:ascii="微软雅黑" w:eastAsia="微软雅黑" w:hAnsi="微软雅黑"/>
          <w:b/>
          <w:sz w:val="22"/>
        </w:rPr>
      </w:pPr>
    </w:p>
    <w:p w14:paraId="271BC636" w14:textId="77777777" w:rsidR="00C929F2" w:rsidRDefault="00DD7BF6" w:rsidP="00C929F2">
      <w:pPr>
        <w:adjustRightInd/>
        <w:spacing w:line="360" w:lineRule="auto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900445" wp14:editId="2C00A61B">
                <wp:simplePos x="0" y="0"/>
                <wp:positionH relativeFrom="margin">
                  <wp:align>right</wp:align>
                </wp:positionH>
                <wp:positionV relativeFrom="paragraph">
                  <wp:posOffset>185877</wp:posOffset>
                </wp:positionV>
                <wp:extent cx="1630445" cy="471588"/>
                <wp:effectExtent l="19050" t="19050" r="27305" b="24130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445" cy="471588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4E39E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544092" w14:textId="77777777" w:rsidR="00C929F2" w:rsidRDefault="00C929F2" w:rsidP="00C929F2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C00000"/>
                                <w:sz w:val="28"/>
                              </w:rPr>
                              <w:t>旭日生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C00000"/>
                                <w:sz w:val="28"/>
                              </w:rPr>
                              <w:t>培养路径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900445" id="圆角矩形 33" o:spid="_x0000_s1039" style="position:absolute;left:0;text-align:left;margin-left:77.2pt;margin-top:14.65pt;width:128.4pt;height:37.15pt;z-index: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" filled="f" strokecolor="#4e39eb" strokeweight="2.25pt">
                <v:textbox>
                  <w:txbxContent>
                    <w:p w14:paraId="08544092" w14:textId="77777777" w:rsidR="00C929F2" w:rsidRDefault="00C929F2" w:rsidP="00C929F2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color w:val="C00000"/>
                          <w:sz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C00000"/>
                          <w:sz w:val="28"/>
                        </w:rPr>
                        <w:t>旭日生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C00000"/>
                          <w:sz w:val="28"/>
                        </w:rPr>
                        <w:t>培养路径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8FD9FC" w14:textId="77777777" w:rsidR="00F71010" w:rsidRDefault="00F71010" w:rsidP="00C929F2">
      <w:pPr>
        <w:adjustRightInd/>
        <w:spacing w:line="360" w:lineRule="auto"/>
        <w:rPr>
          <w:rFonts w:ascii="微软雅黑" w:eastAsia="微软雅黑" w:hAnsi="微软雅黑"/>
          <w:b/>
          <w:sz w:val="22"/>
        </w:rPr>
      </w:pPr>
    </w:p>
    <w:p w14:paraId="7CAA869D" w14:textId="38117166" w:rsidR="00F71010" w:rsidRDefault="00F71010" w:rsidP="00C929F2">
      <w:pPr>
        <w:adjustRightInd/>
        <w:spacing w:line="360" w:lineRule="auto"/>
        <w:rPr>
          <w:rFonts w:ascii="微软雅黑" w:eastAsia="微软雅黑" w:hAnsi="微软雅黑"/>
          <w:b/>
          <w:sz w:val="22"/>
        </w:rPr>
      </w:pPr>
    </w:p>
    <w:p w14:paraId="34FB2ECB" w14:textId="4BBDA5FC" w:rsidR="00C929F2" w:rsidRPr="00F55AB0" w:rsidRDefault="00C929F2" w:rsidP="00C929F2">
      <w:pPr>
        <w:adjustRightInd/>
        <w:spacing w:line="360" w:lineRule="auto"/>
        <w:rPr>
          <w:rFonts w:ascii="微软雅黑" w:eastAsia="微软雅黑" w:hAnsi="微软雅黑"/>
          <w:b/>
          <w:color w:val="000000" w:themeColor="text1"/>
          <w:sz w:val="22"/>
        </w:rPr>
      </w:pPr>
      <w:r w:rsidRPr="00F55AB0">
        <w:rPr>
          <w:rFonts w:ascii="微软雅黑" w:eastAsia="微软雅黑" w:hAnsi="微软雅黑" w:hint="eastAsia"/>
          <w:b/>
          <w:color w:val="000000" w:themeColor="text1"/>
          <w:sz w:val="22"/>
        </w:rPr>
        <w:t>『旭日生』招聘流程</w:t>
      </w:r>
    </w:p>
    <w:p w14:paraId="233F0208" w14:textId="6A960401" w:rsidR="00C929F2" w:rsidRPr="00426E2B" w:rsidRDefault="005F72FA" w:rsidP="00426E2B">
      <w:pPr>
        <w:pStyle w:val="companycontent"/>
        <w:shd w:val="clear" w:color="auto" w:fill="FFFFFF"/>
        <w:spacing w:before="0" w:beforeAutospacing="0" w:after="0" w:afterAutospacing="0" w:line="360" w:lineRule="auto"/>
        <w:ind w:firstLineChars="200" w:firstLine="420"/>
        <w:jc w:val="both"/>
        <w:rPr>
          <w:rFonts w:ascii="微软雅黑" w:eastAsia="微软雅黑" w:hAnsi="微软雅黑" w:cs="Times New Roman"/>
          <w:kern w:val="2"/>
          <w:sz w:val="21"/>
          <w:szCs w:val="22"/>
        </w:rPr>
      </w:pPr>
      <w:bookmarkStart w:id="0" w:name="OLE_LINK1"/>
      <w:proofErr w:type="gramStart"/>
      <w:r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网申</w:t>
      </w:r>
      <w:proofErr w:type="gramEnd"/>
      <w:r w:rsidR="00C929F2"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→</w:t>
      </w:r>
      <w:r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初筛→</w:t>
      </w:r>
      <w:r w:rsidR="00427120"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测评</w:t>
      </w:r>
      <w:r w:rsidR="00C929F2"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→</w:t>
      </w:r>
      <w:r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区域面试（初</w:t>
      </w:r>
      <w:r w:rsidR="00C929F2"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、复面</w:t>
      </w:r>
      <w:r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）</w:t>
      </w:r>
      <w:r w:rsidR="00C929F2"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→</w:t>
      </w:r>
      <w:proofErr w:type="gramStart"/>
      <w:r w:rsidR="00197DE7"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集团</w:t>
      </w:r>
      <w:r w:rsidR="00C929F2"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终面体验</w:t>
      </w:r>
      <w:proofErr w:type="gramEnd"/>
      <w:r w:rsidR="00C929F2"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之旅→</w:t>
      </w:r>
      <w:r w:rsidR="00C929F2" w:rsidRPr="00426E2B">
        <w:rPr>
          <w:rFonts w:ascii="微软雅黑" w:eastAsia="微软雅黑" w:hAnsi="微软雅黑" w:cs="Times New Roman"/>
          <w:kern w:val="2"/>
          <w:sz w:val="21"/>
          <w:szCs w:val="22"/>
        </w:rPr>
        <w:t>offer</w:t>
      </w:r>
      <w:r w:rsidR="00C929F2"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发放→签约仪式</w:t>
      </w:r>
    </w:p>
    <w:p w14:paraId="48077CDD" w14:textId="79A3F454" w:rsidR="00131AC6" w:rsidRPr="00426E2B" w:rsidRDefault="00426E2B" w:rsidP="00426E2B">
      <w:pPr>
        <w:pStyle w:val="companycontent"/>
        <w:shd w:val="clear" w:color="auto" w:fill="FFFFFF"/>
        <w:spacing w:before="0" w:beforeAutospacing="0" w:after="0" w:afterAutospacing="0" w:line="360" w:lineRule="auto"/>
        <w:ind w:firstLineChars="200" w:firstLine="420"/>
        <w:jc w:val="both"/>
        <w:rPr>
          <w:rFonts w:ascii="微软雅黑" w:eastAsia="微软雅黑" w:hAnsi="微软雅黑" w:cs="Times New Roman"/>
          <w:kern w:val="2"/>
          <w:sz w:val="21"/>
          <w:szCs w:val="22"/>
        </w:rPr>
      </w:pPr>
      <w:r>
        <w:rPr>
          <w:rFonts w:ascii="微软雅黑" w:eastAsia="微软雅黑" w:hAnsi="微软雅黑" w:cs="Times New Roman" w:hint="eastAsia"/>
          <w:kern w:val="2"/>
          <w:sz w:val="21"/>
          <w:szCs w:val="22"/>
        </w:rPr>
        <w:t>1.</w:t>
      </w:r>
      <w:r>
        <w:rPr>
          <w:rFonts w:ascii="微软雅黑" w:eastAsia="微软雅黑" w:hAnsi="微软雅黑" w:cs="Times New Roman"/>
          <w:kern w:val="2"/>
          <w:sz w:val="21"/>
          <w:szCs w:val="22"/>
        </w:rPr>
        <w:t xml:space="preserve"> </w:t>
      </w:r>
      <w:proofErr w:type="gramStart"/>
      <w:r w:rsidR="00C929F2"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网申启动</w:t>
      </w:r>
      <w:proofErr w:type="gramEnd"/>
      <w:r w:rsidR="00C929F2"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（</w:t>
      </w:r>
      <w:r w:rsidR="005B5C8C" w:rsidRPr="00426E2B">
        <w:rPr>
          <w:rFonts w:ascii="微软雅黑" w:eastAsia="微软雅黑" w:hAnsi="微软雅黑" w:cs="Times New Roman"/>
          <w:kern w:val="2"/>
          <w:sz w:val="21"/>
          <w:szCs w:val="22"/>
        </w:rPr>
        <w:t>8</w:t>
      </w:r>
      <w:r w:rsidR="00C929F2"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月</w:t>
      </w:r>
      <w:r w:rsidR="00492E46" w:rsidRPr="00426E2B">
        <w:rPr>
          <w:rFonts w:ascii="微软雅黑" w:eastAsia="微软雅黑" w:hAnsi="微软雅黑" w:cs="Times New Roman"/>
          <w:kern w:val="2"/>
          <w:sz w:val="21"/>
          <w:szCs w:val="22"/>
        </w:rPr>
        <w:t>11</w:t>
      </w:r>
      <w:r w:rsidR="00C929F2"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日）</w:t>
      </w:r>
    </w:p>
    <w:p w14:paraId="3097663F" w14:textId="19EC2E3F" w:rsidR="00C929F2" w:rsidRPr="00426E2B" w:rsidRDefault="00C929F2" w:rsidP="00426E2B">
      <w:pPr>
        <w:pStyle w:val="companycontent"/>
        <w:shd w:val="clear" w:color="auto" w:fill="FFFFFF"/>
        <w:spacing w:before="0" w:beforeAutospacing="0" w:after="0" w:afterAutospacing="0" w:line="360" w:lineRule="auto"/>
        <w:ind w:firstLineChars="200" w:firstLine="420"/>
        <w:jc w:val="both"/>
        <w:rPr>
          <w:rFonts w:ascii="微软雅黑" w:eastAsia="微软雅黑" w:hAnsi="微软雅黑" w:cs="Times New Roman"/>
          <w:kern w:val="2"/>
          <w:sz w:val="21"/>
          <w:szCs w:val="22"/>
        </w:rPr>
      </w:pPr>
      <w:r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 xml:space="preserve">2. </w:t>
      </w:r>
      <w:proofErr w:type="gramStart"/>
      <w:r w:rsidR="00197DE7"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网申截止</w:t>
      </w:r>
      <w:proofErr w:type="gramEnd"/>
      <w:r w:rsidR="00197DE7"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（以</w:t>
      </w:r>
      <w:r w:rsidR="00EF2AC9"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意向工作城市</w:t>
      </w:r>
      <w:r w:rsidR="00197DE7"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截止时间为准</w:t>
      </w:r>
      <w:r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）</w:t>
      </w:r>
    </w:p>
    <w:p w14:paraId="3B3A46F8" w14:textId="461BEDEA" w:rsidR="00C929F2" w:rsidRPr="00426E2B" w:rsidRDefault="00C929F2" w:rsidP="00426E2B">
      <w:pPr>
        <w:pStyle w:val="companycontent"/>
        <w:shd w:val="clear" w:color="auto" w:fill="FFFFFF"/>
        <w:spacing w:before="0" w:beforeAutospacing="0" w:after="0" w:afterAutospacing="0" w:line="360" w:lineRule="auto"/>
        <w:ind w:firstLineChars="200" w:firstLine="420"/>
        <w:jc w:val="both"/>
        <w:rPr>
          <w:rFonts w:ascii="微软雅黑" w:eastAsia="微软雅黑" w:hAnsi="微软雅黑" w:cs="Times New Roman"/>
          <w:kern w:val="2"/>
          <w:sz w:val="21"/>
          <w:szCs w:val="22"/>
        </w:rPr>
      </w:pPr>
      <w:r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3.</w:t>
      </w:r>
      <w:r w:rsidR="004C0144" w:rsidRPr="00426E2B">
        <w:rPr>
          <w:rFonts w:ascii="微软雅黑" w:eastAsia="微软雅黑" w:hAnsi="微软雅黑" w:cs="Times New Roman"/>
          <w:kern w:val="2"/>
          <w:sz w:val="21"/>
          <w:szCs w:val="22"/>
        </w:rPr>
        <w:t xml:space="preserve"> </w:t>
      </w:r>
      <w:r w:rsidR="008C6826"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宣讲会、精英交流会</w:t>
      </w:r>
      <w:r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（</w:t>
      </w:r>
      <w:r w:rsidR="003E6BD2" w:rsidRPr="00426E2B">
        <w:rPr>
          <w:rFonts w:ascii="微软雅黑" w:eastAsia="微软雅黑" w:hAnsi="微软雅黑" w:cs="Times New Roman"/>
          <w:kern w:val="2"/>
          <w:sz w:val="21"/>
          <w:szCs w:val="22"/>
        </w:rPr>
        <w:t>9</w:t>
      </w:r>
      <w:r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月</w:t>
      </w:r>
      <w:r w:rsidR="00492E46" w:rsidRPr="00426E2B">
        <w:rPr>
          <w:rFonts w:ascii="微软雅黑" w:eastAsia="微软雅黑" w:hAnsi="微软雅黑" w:cs="Times New Roman"/>
          <w:kern w:val="2"/>
          <w:sz w:val="21"/>
          <w:szCs w:val="22"/>
        </w:rPr>
        <w:t>15</w:t>
      </w:r>
      <w:r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日-10月</w:t>
      </w:r>
      <w:r w:rsidR="00492E46" w:rsidRPr="00426E2B">
        <w:rPr>
          <w:rFonts w:ascii="微软雅黑" w:eastAsia="微软雅黑" w:hAnsi="微软雅黑" w:cs="Times New Roman"/>
          <w:kern w:val="2"/>
          <w:sz w:val="21"/>
          <w:szCs w:val="22"/>
        </w:rPr>
        <w:t>20</w:t>
      </w:r>
      <w:r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日）</w:t>
      </w:r>
    </w:p>
    <w:p w14:paraId="45C167E4" w14:textId="7B465AB7" w:rsidR="00C929F2" w:rsidRPr="00426E2B" w:rsidRDefault="00C929F2" w:rsidP="00426E2B">
      <w:pPr>
        <w:pStyle w:val="companycontent"/>
        <w:shd w:val="clear" w:color="auto" w:fill="FFFFFF"/>
        <w:spacing w:before="0" w:beforeAutospacing="0" w:after="0" w:afterAutospacing="0" w:line="360" w:lineRule="auto"/>
        <w:ind w:firstLineChars="200" w:firstLine="420"/>
        <w:jc w:val="both"/>
        <w:rPr>
          <w:rFonts w:ascii="微软雅黑" w:eastAsia="微软雅黑" w:hAnsi="微软雅黑" w:cs="Times New Roman"/>
          <w:kern w:val="2"/>
          <w:sz w:val="21"/>
          <w:szCs w:val="22"/>
        </w:rPr>
      </w:pPr>
      <w:r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 xml:space="preserve">4. </w:t>
      </w:r>
      <w:proofErr w:type="gramStart"/>
      <w:r w:rsidR="00197DE7"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区域</w:t>
      </w:r>
      <w:r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初面</w:t>
      </w:r>
      <w:proofErr w:type="gramEnd"/>
      <w:r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、复面（</w:t>
      </w:r>
      <w:r w:rsidR="003E6BD2" w:rsidRPr="00426E2B">
        <w:rPr>
          <w:rFonts w:ascii="微软雅黑" w:eastAsia="微软雅黑" w:hAnsi="微软雅黑" w:cs="Times New Roman"/>
          <w:kern w:val="2"/>
          <w:sz w:val="21"/>
          <w:szCs w:val="22"/>
        </w:rPr>
        <w:t>9</w:t>
      </w:r>
      <w:r w:rsidR="003E6BD2"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月</w:t>
      </w:r>
      <w:r w:rsidR="00492E46" w:rsidRPr="00426E2B">
        <w:rPr>
          <w:rFonts w:ascii="微软雅黑" w:eastAsia="微软雅黑" w:hAnsi="微软雅黑" w:cs="Times New Roman"/>
          <w:kern w:val="2"/>
          <w:sz w:val="21"/>
          <w:szCs w:val="22"/>
        </w:rPr>
        <w:t>15</w:t>
      </w:r>
      <w:r w:rsidR="003E6BD2"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日-10月</w:t>
      </w:r>
      <w:r w:rsidR="00492E46" w:rsidRPr="00426E2B">
        <w:rPr>
          <w:rFonts w:ascii="微软雅黑" w:eastAsia="微软雅黑" w:hAnsi="微软雅黑" w:cs="Times New Roman"/>
          <w:kern w:val="2"/>
          <w:sz w:val="21"/>
          <w:szCs w:val="22"/>
        </w:rPr>
        <w:t>20</w:t>
      </w:r>
      <w:r w:rsidR="003E6BD2"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日</w:t>
      </w:r>
      <w:r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）</w:t>
      </w:r>
    </w:p>
    <w:p w14:paraId="27BB80D4" w14:textId="39EAD9E2" w:rsidR="00C929F2" w:rsidRPr="00426E2B" w:rsidRDefault="00C929F2" w:rsidP="00426E2B">
      <w:pPr>
        <w:pStyle w:val="companycontent"/>
        <w:shd w:val="clear" w:color="auto" w:fill="FFFFFF"/>
        <w:spacing w:before="0" w:beforeAutospacing="0" w:after="0" w:afterAutospacing="0" w:line="360" w:lineRule="auto"/>
        <w:ind w:firstLineChars="200" w:firstLine="420"/>
        <w:jc w:val="both"/>
        <w:rPr>
          <w:rFonts w:ascii="微软雅黑" w:eastAsia="微软雅黑" w:hAnsi="微软雅黑" w:cs="Times New Roman"/>
          <w:kern w:val="2"/>
          <w:sz w:val="21"/>
          <w:szCs w:val="22"/>
        </w:rPr>
      </w:pPr>
      <w:r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 xml:space="preserve">5. </w:t>
      </w:r>
      <w:proofErr w:type="gramStart"/>
      <w:r w:rsidR="00197DE7"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集团</w:t>
      </w:r>
      <w:r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终面体验</w:t>
      </w:r>
      <w:proofErr w:type="gramEnd"/>
      <w:r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之旅（</w:t>
      </w:r>
      <w:r w:rsidR="00DA731A" w:rsidRPr="00426E2B">
        <w:rPr>
          <w:rFonts w:ascii="微软雅黑" w:eastAsia="微软雅黑" w:hAnsi="微软雅黑" w:cs="Times New Roman"/>
          <w:kern w:val="2"/>
          <w:sz w:val="21"/>
          <w:szCs w:val="22"/>
        </w:rPr>
        <w:t>10</w:t>
      </w:r>
      <w:r w:rsidR="00DA731A"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月下旬</w:t>
      </w:r>
      <w:r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）</w:t>
      </w:r>
    </w:p>
    <w:p w14:paraId="5F4A072D" w14:textId="7DEB1A3C" w:rsidR="00C929F2" w:rsidRPr="00426E2B" w:rsidRDefault="00C929F2" w:rsidP="00426E2B">
      <w:pPr>
        <w:pStyle w:val="companycontent"/>
        <w:shd w:val="clear" w:color="auto" w:fill="FFFFFF"/>
        <w:spacing w:before="0" w:beforeAutospacing="0" w:after="0" w:afterAutospacing="0" w:line="360" w:lineRule="auto"/>
        <w:ind w:firstLineChars="200" w:firstLine="420"/>
        <w:jc w:val="both"/>
        <w:rPr>
          <w:rFonts w:ascii="微软雅黑" w:eastAsia="微软雅黑" w:hAnsi="微软雅黑" w:cs="Times New Roman"/>
          <w:kern w:val="2"/>
          <w:sz w:val="21"/>
          <w:szCs w:val="22"/>
        </w:rPr>
      </w:pPr>
      <w:r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6. Offer 发放（</w:t>
      </w:r>
      <w:proofErr w:type="gramStart"/>
      <w:r w:rsidR="00197DE7"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终面结束</w:t>
      </w:r>
      <w:proofErr w:type="gramEnd"/>
      <w:r w:rsidR="00197DE7"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后</w:t>
      </w:r>
      <w:r w:rsidR="00DB48B4"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发放</w:t>
      </w:r>
      <w:r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）</w:t>
      </w:r>
    </w:p>
    <w:p w14:paraId="12284C0B" w14:textId="48B8326D" w:rsidR="00552F02" w:rsidRPr="00426E2B" w:rsidRDefault="00C929F2" w:rsidP="00426E2B">
      <w:pPr>
        <w:pStyle w:val="companycontent"/>
        <w:shd w:val="clear" w:color="auto" w:fill="FFFFFF"/>
        <w:spacing w:before="0" w:beforeAutospacing="0" w:after="0" w:afterAutospacing="0" w:line="360" w:lineRule="auto"/>
        <w:ind w:firstLineChars="200" w:firstLine="420"/>
        <w:jc w:val="both"/>
        <w:rPr>
          <w:rFonts w:ascii="微软雅黑" w:eastAsia="微软雅黑" w:hAnsi="微软雅黑" w:cs="Times New Roman"/>
          <w:kern w:val="2"/>
          <w:sz w:val="21"/>
          <w:szCs w:val="22"/>
        </w:rPr>
      </w:pPr>
      <w:r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7. 签约仪式（11月</w:t>
      </w:r>
      <w:r w:rsidR="00EF2AC9"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底</w:t>
      </w:r>
      <w:r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-12月</w:t>
      </w:r>
      <w:r w:rsidR="00EF2AC9"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中</w:t>
      </w:r>
      <w:r w:rsidRPr="00426E2B">
        <w:rPr>
          <w:rFonts w:ascii="微软雅黑" w:eastAsia="微软雅黑" w:hAnsi="微软雅黑" w:cs="Times New Roman" w:hint="eastAsia"/>
          <w:kern w:val="2"/>
          <w:sz w:val="21"/>
          <w:szCs w:val="22"/>
        </w:rPr>
        <w:t>）</w:t>
      </w:r>
      <w:bookmarkEnd w:id="0"/>
    </w:p>
    <w:p w14:paraId="5A181961" w14:textId="7723FA03" w:rsidR="00F76470" w:rsidRDefault="00F76470" w:rsidP="00F76470">
      <w:pPr>
        <w:pStyle w:val="1"/>
        <w:ind w:left="0"/>
      </w:pPr>
      <w:r>
        <w:lastRenderedPageBreak/>
        <w:t>『</w:t>
      </w:r>
      <w:r>
        <w:rPr>
          <w:rFonts w:hint="eastAsia"/>
        </w:rPr>
        <w:t>旭日生</w:t>
      </w:r>
      <w:r>
        <w:t>』申请方式</w:t>
      </w:r>
    </w:p>
    <w:p w14:paraId="699280D7" w14:textId="3DE1DB3C" w:rsidR="00F76470" w:rsidRPr="00426E2B" w:rsidRDefault="009B4D32" w:rsidP="00F76470">
      <w:pPr>
        <w:spacing w:before="130"/>
        <w:rPr>
          <w:rFonts w:ascii="微软雅黑" w:eastAsia="微软雅黑" w:hAnsi="微软雅黑"/>
        </w:rPr>
      </w:pPr>
      <w:r w:rsidRPr="00426E2B">
        <w:rPr>
          <w:rFonts w:ascii="微软雅黑" w:eastAsia="微软雅黑" w:hAnsi="微软雅黑"/>
          <w:noProof/>
        </w:rPr>
        <w:drawing>
          <wp:anchor distT="0" distB="0" distL="114300" distR="114300" simplePos="0" relativeHeight="251667456" behindDoc="0" locked="0" layoutInCell="1" allowOverlap="1" wp14:anchorId="31A85FAB" wp14:editId="30F90624">
            <wp:simplePos x="0" y="0"/>
            <wp:positionH relativeFrom="column">
              <wp:posOffset>3806825</wp:posOffset>
            </wp:positionH>
            <wp:positionV relativeFrom="paragraph">
              <wp:posOffset>88900</wp:posOffset>
            </wp:positionV>
            <wp:extent cx="1280160" cy="1245235"/>
            <wp:effectExtent l="0" t="0" r="0" b="0"/>
            <wp:wrapSquare wrapText="bothSides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470" w:rsidRPr="00426E2B">
        <w:rPr>
          <w:rFonts w:ascii="微软雅黑" w:eastAsia="微软雅黑" w:hAnsi="微软雅黑"/>
        </w:rPr>
        <w:t>方式</w:t>
      </w:r>
      <w:proofErr w:type="gramStart"/>
      <w:r w:rsidR="00F76470" w:rsidRPr="00426E2B">
        <w:rPr>
          <w:rFonts w:ascii="微软雅黑" w:eastAsia="微软雅黑" w:hAnsi="微软雅黑"/>
        </w:rPr>
        <w:t>一</w:t>
      </w:r>
      <w:proofErr w:type="gramEnd"/>
      <w:r w:rsidR="00F76470" w:rsidRPr="00426E2B">
        <w:rPr>
          <w:rFonts w:ascii="微软雅黑" w:eastAsia="微软雅黑" w:hAnsi="微软雅黑"/>
        </w:rPr>
        <w:t xml:space="preserve">：注册并登录网站：cifixz.hotjob.cn </w:t>
      </w:r>
      <w:proofErr w:type="gramStart"/>
      <w:r w:rsidR="00F76470" w:rsidRPr="00426E2B">
        <w:rPr>
          <w:rFonts w:ascii="微软雅黑" w:eastAsia="微软雅黑" w:hAnsi="微软雅黑"/>
        </w:rPr>
        <w:t>完成网申</w:t>
      </w:r>
      <w:proofErr w:type="gramEnd"/>
      <w:r w:rsidR="00F76470" w:rsidRPr="00426E2B">
        <w:rPr>
          <w:rFonts w:ascii="微软雅黑" w:eastAsia="微软雅黑" w:hAnsi="微软雅黑"/>
        </w:rPr>
        <w:t>。</w:t>
      </w:r>
    </w:p>
    <w:p w14:paraId="3465B9CF" w14:textId="2E1D8772" w:rsidR="00F76470" w:rsidRPr="00426E2B" w:rsidRDefault="00F76470" w:rsidP="00F76470">
      <w:pPr>
        <w:spacing w:before="127" w:line="314" w:lineRule="auto"/>
        <w:ind w:right="3146"/>
        <w:rPr>
          <w:rFonts w:ascii="微软雅黑" w:eastAsia="微软雅黑" w:hAnsi="微软雅黑"/>
        </w:rPr>
      </w:pPr>
      <w:r w:rsidRPr="00426E2B">
        <w:rPr>
          <w:rFonts w:ascii="微软雅黑" w:eastAsia="微软雅黑" w:hAnsi="微软雅黑"/>
        </w:rPr>
        <w:t>方式二：扫描二维码，关注“旭辉集团微招聘（</w:t>
      </w:r>
      <w:proofErr w:type="spellStart"/>
      <w:r w:rsidRPr="00426E2B">
        <w:rPr>
          <w:rFonts w:ascii="微软雅黑" w:eastAsia="微软雅黑" w:hAnsi="微软雅黑"/>
        </w:rPr>
        <w:t>cifi-zhaopin</w:t>
      </w:r>
      <w:proofErr w:type="spellEnd"/>
      <w:r w:rsidRPr="00426E2B">
        <w:rPr>
          <w:rFonts w:ascii="微软雅黑" w:eastAsia="微软雅黑" w:hAnsi="微软雅黑"/>
        </w:rPr>
        <w:t>）” 在线投递简历。</w:t>
      </w:r>
    </w:p>
    <w:p w14:paraId="3D95FDC9" w14:textId="43086035" w:rsidR="00F76470" w:rsidRPr="00426E2B" w:rsidRDefault="00F76470" w:rsidP="00F76470">
      <w:pPr>
        <w:spacing w:before="23" w:line="223" w:lineRule="auto"/>
        <w:ind w:right="1022"/>
        <w:rPr>
          <w:rFonts w:ascii="微软雅黑" w:eastAsia="微软雅黑" w:hAnsi="微软雅黑"/>
        </w:rPr>
      </w:pPr>
      <w:r w:rsidRPr="00426E2B">
        <w:rPr>
          <w:rFonts w:ascii="微软雅黑" w:eastAsia="微软雅黑" w:hAnsi="微软雅黑"/>
        </w:rPr>
        <w:t>方式三：伯乐内推</w:t>
      </w:r>
      <w:r w:rsidRPr="00426E2B">
        <w:rPr>
          <w:rFonts w:ascii="微软雅黑" w:eastAsia="微软雅黑" w:hAnsi="微软雅黑"/>
          <w:b/>
        </w:rPr>
        <w:t>[公司员工、已签约校招生（辉耀生、旭日生、皓月生）、校园大使]</w:t>
      </w:r>
      <w:r w:rsidRPr="00426E2B">
        <w:rPr>
          <w:rFonts w:ascii="微软雅黑" w:eastAsia="微软雅黑" w:hAnsi="微软雅黑"/>
        </w:rPr>
        <w:t>， 定向推荐。</w:t>
      </w:r>
    </w:p>
    <w:p w14:paraId="786BFFC4" w14:textId="34744C69" w:rsidR="00CB3781" w:rsidRPr="00F76470" w:rsidRDefault="00CB3781" w:rsidP="005922F8">
      <w:pPr>
        <w:adjustRightInd/>
        <w:spacing w:line="360" w:lineRule="auto"/>
        <w:ind w:left="1320" w:hangingChars="600" w:hanging="1320"/>
        <w:rPr>
          <w:rFonts w:ascii="微软雅黑" w:eastAsia="微软雅黑" w:hAnsi="微软雅黑"/>
          <w:sz w:val="22"/>
        </w:rPr>
      </w:pPr>
    </w:p>
    <w:p w14:paraId="2EFA0762" w14:textId="6F6697D2" w:rsidR="00C929F2" w:rsidRDefault="00C929F2" w:rsidP="00DD3039">
      <w:pPr>
        <w:adjustRightInd/>
        <w:spacing w:beforeLines="50" w:before="156" w:line="360" w:lineRule="auto"/>
        <w:rPr>
          <w:rFonts w:ascii="微软雅黑" w:eastAsia="微软雅黑" w:hAnsi="微软雅黑"/>
          <w:b/>
          <w:sz w:val="22"/>
        </w:rPr>
      </w:pPr>
      <w:r w:rsidRPr="00192F7E">
        <w:rPr>
          <w:rFonts w:ascii="微软雅黑" w:eastAsia="微软雅黑" w:hAnsi="微软雅黑" w:hint="eastAsia"/>
          <w:b/>
          <w:sz w:val="22"/>
        </w:rPr>
        <w:t>『旭日生』招聘需求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1345"/>
        <w:gridCol w:w="6237"/>
      </w:tblGrid>
      <w:tr w:rsidR="00B002B2" w14:paraId="1EA0DB3A" w14:textId="77777777" w:rsidTr="00B002B2">
        <w:trPr>
          <w:trHeight w:hRule="exact" w:val="624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605F" w14:textId="77777777" w:rsidR="00B002B2" w:rsidRDefault="00B002B2" w:rsidP="00B002B2">
            <w:pPr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职位名称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FB14" w14:textId="77777777" w:rsidR="00B002B2" w:rsidRDefault="00B002B2" w:rsidP="00B002B2">
            <w:pPr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招聘专业</w:t>
            </w:r>
          </w:p>
        </w:tc>
      </w:tr>
      <w:tr w:rsidR="00B002B2" w14:paraId="0296DBB7" w14:textId="77777777" w:rsidTr="00B002B2">
        <w:trPr>
          <w:trHeight w:hRule="exact" w:val="410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6F2F3" w14:textId="77777777" w:rsidR="00B002B2" w:rsidRPr="00DF144F" w:rsidRDefault="00B002B2" w:rsidP="00A24BA2">
            <w:pPr>
              <w:spacing w:afterLines="50" w:after="156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DF144F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设计管理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1491" w14:textId="77777777" w:rsidR="00B002B2" w:rsidRPr="00DF144F" w:rsidRDefault="00B002B2" w:rsidP="00A24BA2">
            <w:pPr>
              <w:spacing w:afterLines="50" w:after="156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DF144F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建筑</w:t>
            </w:r>
            <w:r w:rsidRPr="00DF144F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设计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D2AB" w14:textId="77777777" w:rsidR="00B002B2" w:rsidRDefault="00B002B2" w:rsidP="002D173D">
            <w:pPr>
              <w:spacing w:afterLines="50" w:after="156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DB2F6B">
              <w:rPr>
                <w:rFonts w:ascii="微软雅黑" w:eastAsia="微软雅黑" w:hAnsi="微软雅黑"/>
                <w:szCs w:val="21"/>
              </w:rPr>
              <w:t>建筑</w:t>
            </w:r>
            <w:r>
              <w:rPr>
                <w:rFonts w:ascii="微软雅黑" w:eastAsia="微软雅黑" w:hAnsi="微软雅黑" w:hint="eastAsia"/>
                <w:szCs w:val="21"/>
              </w:rPr>
              <w:t>学</w:t>
            </w:r>
            <w:r w:rsidRPr="00DB2F6B">
              <w:rPr>
                <w:rFonts w:ascii="微软雅黑" w:eastAsia="微软雅黑" w:hAnsi="微软雅黑" w:hint="eastAsia"/>
                <w:szCs w:val="21"/>
              </w:rPr>
              <w:t>及规划设计等</w:t>
            </w:r>
            <w:r>
              <w:rPr>
                <w:rFonts w:ascii="微软雅黑" w:eastAsia="微软雅黑" w:hAnsi="微软雅黑" w:hint="eastAsia"/>
                <w:szCs w:val="21"/>
              </w:rPr>
              <w:t>相关</w:t>
            </w:r>
            <w:r w:rsidRPr="00DB2F6B">
              <w:rPr>
                <w:rFonts w:ascii="微软雅黑" w:eastAsia="微软雅黑" w:hAnsi="微软雅黑"/>
                <w:szCs w:val="21"/>
              </w:rPr>
              <w:t>专业</w:t>
            </w:r>
          </w:p>
        </w:tc>
      </w:tr>
      <w:tr w:rsidR="00B002B2" w14:paraId="28A24CAD" w14:textId="77777777" w:rsidTr="00B002B2">
        <w:trPr>
          <w:trHeight w:hRule="exact" w:val="429"/>
          <w:jc w:val="center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7BD0A" w14:textId="77777777" w:rsidR="00B002B2" w:rsidRPr="00DF144F" w:rsidRDefault="00B002B2" w:rsidP="00A24BA2">
            <w:pPr>
              <w:spacing w:afterLines="50" w:after="156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265E" w14:textId="77777777" w:rsidR="00B002B2" w:rsidRPr="00DF144F" w:rsidRDefault="00B002B2" w:rsidP="00A24BA2">
            <w:pPr>
              <w:spacing w:afterLines="50" w:after="156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DF144F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精装</w:t>
            </w:r>
            <w:r w:rsidRPr="00DF144F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设计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A6C2" w14:textId="77777777" w:rsidR="00B002B2" w:rsidRDefault="00B002B2" w:rsidP="002D173D">
            <w:pPr>
              <w:spacing w:afterLines="50" w:after="156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DB2F6B">
              <w:rPr>
                <w:rFonts w:ascii="微软雅黑" w:eastAsia="微软雅黑" w:hAnsi="微软雅黑" w:hint="eastAsia"/>
                <w:szCs w:val="21"/>
              </w:rPr>
              <w:t>室内设计、</w:t>
            </w:r>
            <w:r>
              <w:rPr>
                <w:rFonts w:ascii="微软雅黑" w:eastAsia="微软雅黑" w:hAnsi="微软雅黑" w:hint="eastAsia"/>
                <w:szCs w:val="21"/>
              </w:rPr>
              <w:t>环境</w:t>
            </w:r>
            <w:r w:rsidRPr="00DB2F6B">
              <w:rPr>
                <w:rFonts w:ascii="微软雅黑" w:eastAsia="微软雅黑" w:hAnsi="微软雅黑" w:hint="eastAsia"/>
                <w:szCs w:val="21"/>
              </w:rPr>
              <w:t>设计</w:t>
            </w:r>
            <w:r>
              <w:rPr>
                <w:rFonts w:ascii="微软雅黑" w:eastAsia="微软雅黑" w:hAnsi="微软雅黑" w:hint="eastAsia"/>
                <w:szCs w:val="21"/>
              </w:rPr>
              <w:t>、艺术</w:t>
            </w:r>
            <w:r>
              <w:rPr>
                <w:rFonts w:ascii="微软雅黑" w:eastAsia="微软雅黑" w:hAnsi="微软雅黑"/>
                <w:szCs w:val="21"/>
              </w:rPr>
              <w:t>设计</w:t>
            </w:r>
            <w:r w:rsidRPr="00DB2F6B">
              <w:rPr>
                <w:rFonts w:ascii="微软雅黑" w:eastAsia="微软雅黑" w:hAnsi="微软雅黑" w:hint="eastAsia"/>
                <w:szCs w:val="21"/>
              </w:rPr>
              <w:t>等</w:t>
            </w:r>
            <w:r>
              <w:rPr>
                <w:rFonts w:ascii="微软雅黑" w:eastAsia="微软雅黑" w:hAnsi="微软雅黑" w:hint="eastAsia"/>
                <w:szCs w:val="21"/>
              </w:rPr>
              <w:t>相关</w:t>
            </w:r>
            <w:r w:rsidRPr="00DB2F6B">
              <w:rPr>
                <w:rFonts w:ascii="微软雅黑" w:eastAsia="微软雅黑" w:hAnsi="微软雅黑"/>
                <w:szCs w:val="21"/>
              </w:rPr>
              <w:t>专业</w:t>
            </w:r>
          </w:p>
        </w:tc>
      </w:tr>
      <w:tr w:rsidR="00B002B2" w14:paraId="74D05EF8" w14:textId="77777777" w:rsidTr="00B002B2">
        <w:trPr>
          <w:trHeight w:hRule="exact" w:val="429"/>
          <w:jc w:val="center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4769" w14:textId="77777777" w:rsidR="00B002B2" w:rsidRPr="00DF144F" w:rsidRDefault="00B002B2" w:rsidP="00A24BA2">
            <w:pPr>
              <w:spacing w:afterLines="50" w:after="156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7AB0" w14:textId="77777777" w:rsidR="00B002B2" w:rsidRPr="00DF144F" w:rsidRDefault="00B002B2" w:rsidP="00A24BA2">
            <w:pPr>
              <w:spacing w:afterLines="50" w:after="156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DF144F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景观</w:t>
            </w:r>
            <w:r w:rsidRPr="00DF144F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设计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6902" w14:textId="77777777" w:rsidR="00B002B2" w:rsidRDefault="00B002B2" w:rsidP="002D173D">
            <w:pPr>
              <w:spacing w:afterLines="50" w:after="156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DB2F6B">
              <w:rPr>
                <w:rFonts w:ascii="微软雅黑" w:eastAsia="微软雅黑" w:hAnsi="微软雅黑" w:hint="eastAsia"/>
                <w:szCs w:val="21"/>
              </w:rPr>
              <w:t>景观设计</w:t>
            </w:r>
            <w:r>
              <w:rPr>
                <w:rFonts w:ascii="微软雅黑" w:eastAsia="微软雅黑" w:hAnsi="微软雅黑" w:hint="eastAsia"/>
                <w:szCs w:val="21"/>
              </w:rPr>
              <w:t>、风景</w:t>
            </w:r>
            <w:r>
              <w:rPr>
                <w:rFonts w:ascii="微软雅黑" w:eastAsia="微软雅黑" w:hAnsi="微软雅黑"/>
                <w:szCs w:val="21"/>
              </w:rPr>
              <w:t>园林</w:t>
            </w:r>
            <w:r w:rsidRPr="00DB2F6B">
              <w:rPr>
                <w:rFonts w:ascii="微软雅黑" w:eastAsia="微软雅黑" w:hAnsi="微软雅黑" w:hint="eastAsia"/>
                <w:szCs w:val="21"/>
              </w:rPr>
              <w:t>等</w:t>
            </w:r>
            <w:r>
              <w:rPr>
                <w:rFonts w:ascii="微软雅黑" w:eastAsia="微软雅黑" w:hAnsi="微软雅黑" w:hint="eastAsia"/>
                <w:szCs w:val="21"/>
              </w:rPr>
              <w:t>相关</w:t>
            </w:r>
            <w:r w:rsidRPr="00DB2F6B">
              <w:rPr>
                <w:rFonts w:ascii="微软雅黑" w:eastAsia="微软雅黑" w:hAnsi="微软雅黑"/>
                <w:szCs w:val="21"/>
              </w:rPr>
              <w:t>专业</w:t>
            </w:r>
          </w:p>
        </w:tc>
      </w:tr>
      <w:tr w:rsidR="00B002B2" w14:paraId="440301E5" w14:textId="77777777" w:rsidTr="00B002B2">
        <w:trPr>
          <w:trHeight w:hRule="exact" w:val="429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49D9" w14:textId="77777777" w:rsidR="00B002B2" w:rsidRPr="00DF144F" w:rsidRDefault="00B002B2" w:rsidP="00A24BA2">
            <w:pPr>
              <w:spacing w:afterLines="50" w:after="156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DF144F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107B" w14:textId="77777777" w:rsidR="00B002B2" w:rsidRDefault="00B002B2" w:rsidP="002D173D">
            <w:pPr>
              <w:spacing w:afterLines="50" w:after="156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土木工程、建筑与土木工程、结构工程、工程管理相关专业</w:t>
            </w:r>
          </w:p>
        </w:tc>
      </w:tr>
      <w:tr w:rsidR="00B002B2" w14:paraId="2FD0C8FC" w14:textId="77777777" w:rsidTr="00B002B2">
        <w:trPr>
          <w:trHeight w:hRule="exact" w:val="420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8568" w14:textId="77777777" w:rsidR="00B002B2" w:rsidRPr="00DF144F" w:rsidRDefault="00B002B2" w:rsidP="00A24BA2">
            <w:pPr>
              <w:spacing w:afterLines="50" w:after="156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DF144F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成本管理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D11A" w14:textId="77777777" w:rsidR="00B002B2" w:rsidRDefault="00B002B2" w:rsidP="002D173D">
            <w:pPr>
              <w:spacing w:afterLines="50" w:after="156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工程管理、建筑经济、工程造价、土木工程等相关专业</w:t>
            </w:r>
          </w:p>
        </w:tc>
      </w:tr>
      <w:tr w:rsidR="00B002B2" w14:paraId="27309EB0" w14:textId="77777777" w:rsidTr="00B002B2">
        <w:trPr>
          <w:trHeight w:hRule="exact" w:val="426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2CA8" w14:textId="77777777" w:rsidR="00B002B2" w:rsidRPr="00DF144F" w:rsidRDefault="00B002B2" w:rsidP="00A24BA2">
            <w:pPr>
              <w:spacing w:afterLines="50" w:after="156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DF144F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采购管理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2350" w14:textId="77777777" w:rsidR="00B002B2" w:rsidRDefault="00B002B2" w:rsidP="002D173D">
            <w:pPr>
              <w:spacing w:afterLines="50" w:after="156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工程管理、建筑材料、土木工程、建筑经济、工程造价等相关专业</w:t>
            </w:r>
          </w:p>
        </w:tc>
      </w:tr>
      <w:tr w:rsidR="00B002B2" w14:paraId="3527A688" w14:textId="77777777" w:rsidTr="00B002B2">
        <w:trPr>
          <w:trHeight w:hRule="exact" w:val="419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8BA0" w14:textId="77777777" w:rsidR="00B002B2" w:rsidRPr="00DF144F" w:rsidRDefault="00B002B2" w:rsidP="00A24BA2">
            <w:pPr>
              <w:spacing w:afterLines="50" w:after="156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DF144F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运营管理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29C1" w14:textId="77777777" w:rsidR="00B002B2" w:rsidRDefault="00B002B2" w:rsidP="002D173D">
            <w:pPr>
              <w:spacing w:afterLines="50" w:after="156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工程建设类、经济管理类、财务类、企业管理类相关专业</w:t>
            </w:r>
          </w:p>
        </w:tc>
      </w:tr>
      <w:tr w:rsidR="00B002B2" w14:paraId="7207B666" w14:textId="77777777" w:rsidTr="00B002B2">
        <w:trPr>
          <w:trHeight w:hRule="exact" w:val="425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8BF1" w14:textId="77777777" w:rsidR="00B002B2" w:rsidRPr="00DF144F" w:rsidRDefault="00B002B2" w:rsidP="00A24BA2">
            <w:pPr>
              <w:spacing w:afterLines="50" w:after="156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DF144F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投资管理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82E7" w14:textId="77777777" w:rsidR="00B002B2" w:rsidRDefault="00B002B2" w:rsidP="002D173D">
            <w:pPr>
              <w:spacing w:afterLines="50" w:after="156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土地资源管理、城乡规划等房地产相关专业</w:t>
            </w:r>
          </w:p>
        </w:tc>
      </w:tr>
      <w:tr w:rsidR="00B002B2" w14:paraId="7A94B0F5" w14:textId="77777777" w:rsidTr="00B002B2">
        <w:trPr>
          <w:trHeight w:hRule="exact" w:val="430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6922" w14:textId="77777777" w:rsidR="00B002B2" w:rsidRPr="00DF144F" w:rsidRDefault="00B002B2" w:rsidP="00A24BA2">
            <w:pPr>
              <w:spacing w:afterLines="50" w:after="156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DF144F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FD6B" w14:textId="77777777" w:rsidR="00B002B2" w:rsidRDefault="00B002B2" w:rsidP="002D173D">
            <w:pPr>
              <w:spacing w:afterLines="50" w:after="156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会计学、财务管理、金融等相关专业</w:t>
            </w:r>
          </w:p>
        </w:tc>
      </w:tr>
      <w:tr w:rsidR="00B002B2" w14:paraId="4FD46DA3" w14:textId="77777777" w:rsidTr="00B002B2">
        <w:trPr>
          <w:trHeight w:hRule="exact" w:val="423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A4F6" w14:textId="77777777" w:rsidR="00B002B2" w:rsidRPr="00DF144F" w:rsidRDefault="00B002B2" w:rsidP="00A24BA2">
            <w:pPr>
              <w:spacing w:afterLines="50" w:after="156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DF144F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31E2" w14:textId="77777777" w:rsidR="00B002B2" w:rsidRDefault="00B002B2" w:rsidP="002D173D">
            <w:pPr>
              <w:spacing w:afterLines="50" w:after="156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专业不限，人力资源管理、企业管理、心理学等相关专业优先</w:t>
            </w:r>
          </w:p>
        </w:tc>
      </w:tr>
      <w:tr w:rsidR="00B002B2" w14:paraId="4A1DAD3F" w14:textId="77777777" w:rsidTr="00B002B2">
        <w:trPr>
          <w:trHeight w:hRule="exact" w:val="415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EB72" w14:textId="77777777" w:rsidR="00B002B2" w:rsidRPr="00DF144F" w:rsidRDefault="00B002B2" w:rsidP="00A24BA2">
            <w:pPr>
              <w:spacing w:afterLines="50" w:after="156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DF144F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客户关系管理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719" w14:textId="77777777" w:rsidR="00B002B2" w:rsidRDefault="00B002B2" w:rsidP="002D173D">
            <w:pPr>
              <w:spacing w:afterLines="50" w:after="156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工程管理、法学、社会学等相关专业</w:t>
            </w:r>
          </w:p>
        </w:tc>
      </w:tr>
      <w:tr w:rsidR="00B002B2" w14:paraId="3A9763D2" w14:textId="77777777" w:rsidTr="00B002B2">
        <w:trPr>
          <w:trHeight w:hRule="exact" w:val="421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2AB1" w14:textId="77777777" w:rsidR="00B002B2" w:rsidRPr="00DF144F" w:rsidRDefault="00B002B2" w:rsidP="00A24BA2">
            <w:pPr>
              <w:spacing w:afterLines="50" w:after="156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DF144F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法</w:t>
            </w:r>
            <w:proofErr w:type="gramStart"/>
            <w:r w:rsidRPr="00DF144F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务</w:t>
            </w:r>
            <w:proofErr w:type="gramEnd"/>
            <w:r w:rsidRPr="00DF144F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管理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BC36" w14:textId="77777777" w:rsidR="00B002B2" w:rsidRDefault="00B002B2" w:rsidP="002D173D">
            <w:pPr>
              <w:spacing w:afterLines="50" w:after="156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法学，民商法专业优先</w:t>
            </w:r>
          </w:p>
        </w:tc>
      </w:tr>
      <w:tr w:rsidR="00B002B2" w14:paraId="5ED4B22D" w14:textId="77777777" w:rsidTr="00B002B2">
        <w:trPr>
          <w:trHeight w:hRule="exact" w:val="421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4109" w14:textId="77777777" w:rsidR="00B002B2" w:rsidRPr="00DF144F" w:rsidRDefault="00B002B2" w:rsidP="00A24BA2">
            <w:pPr>
              <w:spacing w:afterLines="50" w:after="156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DF144F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营销</w:t>
            </w:r>
            <w:r w:rsidRPr="00DF144F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管理</w:t>
            </w:r>
          </w:p>
          <w:p w14:paraId="2F14D6A1" w14:textId="77777777" w:rsidR="00B002B2" w:rsidRPr="00DF144F" w:rsidRDefault="00B002B2" w:rsidP="00A24BA2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  <w:p w14:paraId="4D7AA898" w14:textId="77777777" w:rsidR="00B002B2" w:rsidRPr="00DF144F" w:rsidRDefault="00B002B2" w:rsidP="00A24BA2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  <w:p w14:paraId="75A29B58" w14:textId="77777777" w:rsidR="00B002B2" w:rsidRPr="00DF144F" w:rsidRDefault="00B002B2" w:rsidP="00A24BA2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  <w:p w14:paraId="7A2E6DC9" w14:textId="77777777" w:rsidR="00B002B2" w:rsidRPr="00DF144F" w:rsidRDefault="00B002B2" w:rsidP="00A24BA2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  <w:p w14:paraId="6236AABC" w14:textId="77777777" w:rsidR="00B002B2" w:rsidRPr="00DF144F" w:rsidRDefault="00B002B2" w:rsidP="00A24BA2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CBBB" w14:textId="77777777" w:rsidR="00B002B2" w:rsidRDefault="00B002B2" w:rsidP="002D173D">
            <w:pPr>
              <w:spacing w:afterLines="50" w:after="156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</w:rPr>
              <w:t>专业</w:t>
            </w:r>
            <w:r>
              <w:rPr>
                <w:rFonts w:ascii="微软雅黑" w:eastAsia="微软雅黑" w:hAnsi="微软雅黑"/>
              </w:rPr>
              <w:t>不限，</w:t>
            </w:r>
            <w:r w:rsidRPr="00830697">
              <w:rPr>
                <w:rFonts w:ascii="微软雅黑" w:eastAsia="微软雅黑" w:hAnsi="微软雅黑" w:hint="eastAsia"/>
              </w:rPr>
              <w:t>市场营销、商业管理、金融</w:t>
            </w:r>
            <w:r>
              <w:rPr>
                <w:rFonts w:ascii="微软雅黑" w:eastAsia="微软雅黑" w:hAnsi="微软雅黑" w:hint="eastAsia"/>
              </w:rPr>
              <w:t>、</w:t>
            </w:r>
            <w:r w:rsidRPr="00830697">
              <w:rPr>
                <w:rFonts w:ascii="微软雅黑" w:eastAsia="微软雅黑" w:hAnsi="微软雅黑" w:hint="eastAsia"/>
              </w:rPr>
              <w:t>经济等相关专业优先</w:t>
            </w:r>
          </w:p>
        </w:tc>
      </w:tr>
      <w:tr w:rsidR="00B002B2" w:rsidRPr="00FE2B11" w14:paraId="7E9A2A5B" w14:textId="77777777" w:rsidTr="00B002B2">
        <w:trPr>
          <w:trHeight w:hRule="exact" w:val="433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40BB" w14:textId="53650A4C" w:rsidR="00B002B2" w:rsidRPr="00DF144F" w:rsidRDefault="00B002B2" w:rsidP="00A53674">
            <w:pPr>
              <w:spacing w:afterLines="50" w:after="156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DF144F">
              <w:rPr>
                <w:rFonts w:ascii="微软雅黑" w:eastAsia="微软雅黑" w:hAnsi="微软雅黑" w:hint="eastAsia"/>
                <w:sz w:val="20"/>
                <w:szCs w:val="20"/>
              </w:rPr>
              <w:t>商业招商（商业）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2CA9" w14:textId="77777777" w:rsidR="00B002B2" w:rsidRPr="00DF144F" w:rsidRDefault="00B002B2" w:rsidP="002D173D">
            <w:pPr>
              <w:spacing w:afterLines="50" w:after="156"/>
              <w:rPr>
                <w:rFonts w:ascii="微软雅黑" w:eastAsia="微软雅黑" w:hAnsi="微软雅黑"/>
                <w:color w:val="333333"/>
                <w:sz w:val="20"/>
                <w:szCs w:val="20"/>
              </w:rPr>
            </w:pPr>
            <w:r w:rsidRPr="00DF144F">
              <w:rPr>
                <w:rFonts w:ascii="微软雅黑" w:eastAsia="微软雅黑" w:hAnsi="微软雅黑" w:hint="eastAsia"/>
                <w:sz w:val="20"/>
                <w:szCs w:val="20"/>
              </w:rPr>
              <w:t>市场营销、外经贸管理等相关专业</w:t>
            </w:r>
          </w:p>
        </w:tc>
      </w:tr>
      <w:tr w:rsidR="00B002B2" w:rsidRPr="00DB2F6B" w14:paraId="3D567CC2" w14:textId="77777777" w:rsidTr="00B002B2">
        <w:trPr>
          <w:trHeight w:hRule="exact" w:val="421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D287" w14:textId="54306AFE" w:rsidR="00B002B2" w:rsidRPr="00DF144F" w:rsidRDefault="00A53674" w:rsidP="00A53674">
            <w:pPr>
              <w:spacing w:afterLines="50" w:after="156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商业营运（商业</w:t>
            </w:r>
            <w:r w:rsidR="00B002B2" w:rsidRPr="00DF144F"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6D6A" w14:textId="77777777" w:rsidR="00B002B2" w:rsidRPr="00DF144F" w:rsidRDefault="00B002B2" w:rsidP="002D173D">
            <w:pPr>
              <w:spacing w:afterLines="50" w:after="156"/>
              <w:rPr>
                <w:rFonts w:ascii="微软雅黑" w:eastAsia="微软雅黑" w:hAnsi="微软雅黑"/>
                <w:sz w:val="20"/>
                <w:szCs w:val="20"/>
              </w:rPr>
            </w:pPr>
            <w:r w:rsidRPr="00DF144F">
              <w:rPr>
                <w:rFonts w:ascii="微软雅黑" w:eastAsia="微软雅黑" w:hAnsi="微软雅黑"/>
                <w:sz w:val="20"/>
                <w:szCs w:val="20"/>
              </w:rPr>
              <w:t>经济管理类、企业管理类专业</w:t>
            </w:r>
          </w:p>
        </w:tc>
      </w:tr>
      <w:tr w:rsidR="004052EF" w:rsidRPr="00DB2F6B" w14:paraId="5C83AB78" w14:textId="77777777" w:rsidTr="00B002B2">
        <w:trPr>
          <w:trHeight w:hRule="exact" w:val="421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9E24" w14:textId="732E6961" w:rsidR="004052EF" w:rsidRPr="00DF144F" w:rsidRDefault="004052EF" w:rsidP="004052EF">
            <w:pPr>
              <w:spacing w:afterLines="50" w:after="156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DF144F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资产管理（基金）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8A06" w14:textId="568DB3D6" w:rsidR="004052EF" w:rsidRPr="00DF144F" w:rsidRDefault="004052EF" w:rsidP="004052EF">
            <w:pPr>
              <w:spacing w:afterLines="50" w:after="156"/>
              <w:rPr>
                <w:rFonts w:ascii="微软雅黑" w:eastAsia="微软雅黑" w:hAnsi="微软雅黑"/>
                <w:sz w:val="20"/>
                <w:szCs w:val="20"/>
              </w:rPr>
            </w:pPr>
            <w:r w:rsidRPr="00590743">
              <w:rPr>
                <w:rFonts w:ascii="微软雅黑" w:eastAsia="微软雅黑" w:hAnsi="微软雅黑" w:hint="eastAsia"/>
                <w:sz w:val="20"/>
                <w:szCs w:val="24"/>
              </w:rPr>
              <w:t>会计学、财务管理等相关专业</w:t>
            </w:r>
          </w:p>
        </w:tc>
      </w:tr>
    </w:tbl>
    <w:p w14:paraId="143173FA" w14:textId="114090A7" w:rsidR="00F76470" w:rsidRDefault="003C14F4" w:rsidP="00B369C4">
      <w:pPr>
        <w:spacing w:line="360" w:lineRule="auto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 xml:space="preserve"> </w:t>
      </w:r>
    </w:p>
    <w:p w14:paraId="74FA0DF6" w14:textId="77777777" w:rsidR="003C14F4" w:rsidRDefault="003C14F4" w:rsidP="00B369C4">
      <w:pPr>
        <w:spacing w:line="360" w:lineRule="auto"/>
        <w:rPr>
          <w:rFonts w:ascii="微软雅黑" w:eastAsia="微软雅黑" w:hAnsi="微软雅黑"/>
          <w:b/>
          <w:sz w:val="32"/>
          <w:szCs w:val="32"/>
        </w:rPr>
      </w:pPr>
    </w:p>
    <w:p w14:paraId="0170A0EB" w14:textId="22202A08" w:rsidR="005922F8" w:rsidRDefault="00C929F2" w:rsidP="00B369C4">
      <w:pPr>
        <w:spacing w:line="360" w:lineRule="auto"/>
        <w:rPr>
          <w:rFonts w:ascii="微软雅黑" w:eastAsia="微软雅黑" w:hAnsi="微软雅黑"/>
          <w:b/>
          <w:sz w:val="32"/>
          <w:szCs w:val="32"/>
        </w:rPr>
      </w:pPr>
      <w:r w:rsidRPr="00692C62">
        <w:rPr>
          <w:rFonts w:ascii="微软雅黑" w:eastAsia="微软雅黑" w:hAnsi="微软雅黑" w:hint="eastAsia"/>
          <w:b/>
          <w:sz w:val="32"/>
          <w:szCs w:val="32"/>
        </w:rPr>
        <w:lastRenderedPageBreak/>
        <w:t>旭辉集团简介</w:t>
      </w:r>
    </w:p>
    <w:p w14:paraId="535CBE7C" w14:textId="77777777" w:rsidR="00445F12" w:rsidRPr="00445F12" w:rsidRDefault="00445F12" w:rsidP="00445F12">
      <w:pPr>
        <w:pStyle w:val="companycontent"/>
        <w:shd w:val="clear" w:color="auto" w:fill="FFFFFF"/>
        <w:spacing w:before="0" w:beforeAutospacing="0" w:after="0" w:afterAutospacing="0" w:line="360" w:lineRule="auto"/>
        <w:ind w:firstLineChars="200" w:firstLine="420"/>
        <w:jc w:val="both"/>
        <w:rPr>
          <w:rFonts w:ascii="微软雅黑" w:eastAsia="微软雅黑" w:hAnsi="微软雅黑" w:cs="Times New Roman"/>
          <w:kern w:val="2"/>
          <w:sz w:val="21"/>
          <w:szCs w:val="22"/>
        </w:rPr>
      </w:pPr>
      <w:r w:rsidRPr="00445F12">
        <w:rPr>
          <w:rFonts w:ascii="微软雅黑" w:eastAsia="微软雅黑" w:hAnsi="微软雅黑" w:cs="Times New Roman" w:hint="eastAsia"/>
          <w:kern w:val="2"/>
          <w:sz w:val="21"/>
          <w:szCs w:val="22"/>
        </w:rPr>
        <w:t>旭辉集团2000年成立于上海，其控股股东旭辉控股（集团）2012年在香港主板整体上市（00884.HK），是一家以房地产开发为主营业务，定位于“美好生活服务商、城市综合运营商”的综合性大型企业集团。</w:t>
      </w:r>
    </w:p>
    <w:p w14:paraId="280473EA" w14:textId="0360CA0B" w:rsidR="00445F12" w:rsidRPr="00445F12" w:rsidRDefault="00445F12" w:rsidP="00445F12">
      <w:pPr>
        <w:pStyle w:val="companycontent"/>
        <w:shd w:val="clear" w:color="auto" w:fill="FFFFFF"/>
        <w:spacing w:before="0" w:beforeAutospacing="0" w:after="0" w:afterAutospacing="0" w:line="360" w:lineRule="auto"/>
        <w:ind w:firstLineChars="200" w:firstLine="420"/>
        <w:jc w:val="both"/>
        <w:rPr>
          <w:rFonts w:ascii="微软雅黑" w:eastAsia="微软雅黑" w:hAnsi="微软雅黑" w:cs="Times New Roman"/>
          <w:kern w:val="2"/>
          <w:sz w:val="21"/>
          <w:szCs w:val="22"/>
        </w:rPr>
      </w:pPr>
      <w:r w:rsidRPr="00445F12">
        <w:rPr>
          <w:rFonts w:ascii="微软雅黑" w:eastAsia="微软雅黑" w:hAnsi="微软雅黑" w:cs="Times New Roman" w:hint="eastAsia"/>
          <w:kern w:val="2"/>
          <w:sz w:val="21"/>
          <w:szCs w:val="22"/>
        </w:rPr>
        <w:t>成立近20年来，秉承“用心构筑美好生活”的使命，旭</w:t>
      </w:r>
      <w:proofErr w:type="gramStart"/>
      <w:r w:rsidRPr="00445F12">
        <w:rPr>
          <w:rFonts w:ascii="微软雅黑" w:eastAsia="微软雅黑" w:hAnsi="微软雅黑" w:cs="Times New Roman" w:hint="eastAsia"/>
          <w:kern w:val="2"/>
          <w:sz w:val="21"/>
          <w:szCs w:val="22"/>
        </w:rPr>
        <w:t>辉始终</w:t>
      </w:r>
      <w:proofErr w:type="gramEnd"/>
      <w:r w:rsidRPr="00445F12">
        <w:rPr>
          <w:rFonts w:ascii="微软雅黑" w:eastAsia="微软雅黑" w:hAnsi="微软雅黑" w:cs="Times New Roman" w:hint="eastAsia"/>
          <w:kern w:val="2"/>
          <w:sz w:val="21"/>
          <w:szCs w:val="22"/>
        </w:rPr>
        <w:t>追求“有质量的发展”，目前集团业务遍布中国及海外共计</w:t>
      </w:r>
      <w:r w:rsidR="001E28C6">
        <w:rPr>
          <w:rFonts w:ascii="微软雅黑" w:eastAsia="微软雅黑" w:hAnsi="微软雅黑" w:cs="Times New Roman" w:hint="eastAsia"/>
          <w:kern w:val="2"/>
          <w:sz w:val="21"/>
          <w:szCs w:val="22"/>
        </w:rPr>
        <w:t>9</w:t>
      </w:r>
      <w:r w:rsidR="001E28C6">
        <w:rPr>
          <w:rFonts w:ascii="微软雅黑" w:eastAsia="微软雅黑" w:hAnsi="微软雅黑" w:cs="Times New Roman"/>
          <w:kern w:val="2"/>
          <w:sz w:val="21"/>
          <w:szCs w:val="22"/>
        </w:rPr>
        <w:t>0</w:t>
      </w:r>
      <w:r w:rsidR="001E28C6">
        <w:rPr>
          <w:rFonts w:ascii="微软雅黑" w:eastAsia="微软雅黑" w:hAnsi="微软雅黑" w:cs="Times New Roman" w:hint="eastAsia"/>
          <w:kern w:val="2"/>
          <w:sz w:val="21"/>
          <w:szCs w:val="22"/>
        </w:rPr>
        <w:t>座</w:t>
      </w:r>
      <w:r w:rsidRPr="00445F12">
        <w:rPr>
          <w:rFonts w:ascii="微软雅黑" w:eastAsia="微软雅黑" w:hAnsi="微软雅黑" w:cs="Times New Roman" w:hint="eastAsia"/>
          <w:kern w:val="2"/>
          <w:sz w:val="21"/>
          <w:szCs w:val="22"/>
        </w:rPr>
        <w:t>城市，累计开发项目超</w:t>
      </w:r>
      <w:r w:rsidR="001E28C6">
        <w:rPr>
          <w:rFonts w:ascii="微软雅黑" w:eastAsia="微软雅黑" w:hAnsi="微软雅黑" w:cs="Times New Roman"/>
          <w:kern w:val="2"/>
          <w:sz w:val="21"/>
          <w:szCs w:val="22"/>
        </w:rPr>
        <w:t>6</w:t>
      </w:r>
      <w:r w:rsidRPr="00445F12">
        <w:rPr>
          <w:rFonts w:ascii="微软雅黑" w:eastAsia="微软雅黑" w:hAnsi="微软雅黑" w:cs="Times New Roman" w:hint="eastAsia"/>
          <w:kern w:val="2"/>
          <w:sz w:val="21"/>
          <w:szCs w:val="22"/>
        </w:rPr>
        <w:t>00个，服务超30万户业主。</w:t>
      </w:r>
      <w:r w:rsidR="001E28C6">
        <w:rPr>
          <w:rFonts w:ascii="微软雅黑" w:eastAsia="微软雅黑" w:hAnsi="微软雅黑" w:cs="Times New Roman" w:hint="eastAsia"/>
          <w:kern w:val="2"/>
          <w:sz w:val="21"/>
          <w:szCs w:val="22"/>
        </w:rPr>
        <w:t>20</w:t>
      </w:r>
      <w:r w:rsidR="001E28C6">
        <w:rPr>
          <w:rFonts w:ascii="微软雅黑" w:eastAsia="微软雅黑" w:hAnsi="微软雅黑" w:cs="Times New Roman"/>
          <w:kern w:val="2"/>
          <w:sz w:val="21"/>
          <w:szCs w:val="22"/>
        </w:rPr>
        <w:t>20</w:t>
      </w:r>
      <w:r w:rsidRPr="00445F12">
        <w:rPr>
          <w:rFonts w:ascii="微软雅黑" w:eastAsia="微软雅黑" w:hAnsi="微软雅黑" w:cs="Times New Roman" w:hint="eastAsia"/>
          <w:kern w:val="2"/>
          <w:sz w:val="21"/>
          <w:szCs w:val="22"/>
        </w:rPr>
        <w:t>年合约销售规模突破</w:t>
      </w:r>
      <w:r w:rsidR="001E28C6">
        <w:rPr>
          <w:rFonts w:ascii="微软雅黑" w:eastAsia="微软雅黑" w:hAnsi="微软雅黑" w:cs="Times New Roman" w:hint="eastAsia"/>
          <w:kern w:val="2"/>
          <w:sz w:val="21"/>
          <w:szCs w:val="22"/>
        </w:rPr>
        <w:t>2</w:t>
      </w:r>
      <w:r w:rsidR="001E28C6">
        <w:rPr>
          <w:rFonts w:ascii="微软雅黑" w:eastAsia="微软雅黑" w:hAnsi="微软雅黑" w:cs="Times New Roman"/>
          <w:kern w:val="2"/>
          <w:sz w:val="21"/>
          <w:szCs w:val="22"/>
        </w:rPr>
        <w:t>3</w:t>
      </w:r>
      <w:r w:rsidRPr="00445F12">
        <w:rPr>
          <w:rFonts w:ascii="微软雅黑" w:eastAsia="微软雅黑" w:hAnsi="微软雅黑" w:cs="Times New Roman" w:hint="eastAsia"/>
          <w:kern w:val="2"/>
          <w:sz w:val="21"/>
          <w:szCs w:val="22"/>
        </w:rPr>
        <w:t>00亿，跻身中国房地产开发企业500强榜单</w:t>
      </w:r>
      <w:r w:rsidR="001E28C6">
        <w:rPr>
          <w:rFonts w:ascii="微软雅黑" w:eastAsia="微软雅黑" w:hAnsi="微软雅黑" w:cs="Times New Roman" w:hint="eastAsia"/>
          <w:kern w:val="2"/>
          <w:sz w:val="21"/>
          <w:szCs w:val="22"/>
        </w:rPr>
        <w:t>TOP1</w:t>
      </w:r>
      <w:r w:rsidR="001E28C6">
        <w:rPr>
          <w:rFonts w:ascii="微软雅黑" w:eastAsia="微软雅黑" w:hAnsi="微软雅黑" w:cs="Times New Roman"/>
          <w:kern w:val="2"/>
          <w:sz w:val="21"/>
          <w:szCs w:val="22"/>
        </w:rPr>
        <w:t>3</w:t>
      </w:r>
      <w:r w:rsidR="00C22D57">
        <w:rPr>
          <w:rStyle w:val="af2"/>
          <w:rFonts w:ascii="微软雅黑" w:eastAsia="微软雅黑" w:hAnsi="微软雅黑" w:cs="Times New Roman"/>
          <w:kern w:val="2"/>
          <w:sz w:val="21"/>
          <w:szCs w:val="22"/>
        </w:rPr>
        <w:footnoteReference w:id="1"/>
      </w:r>
      <w:r w:rsidRPr="00445F12">
        <w:rPr>
          <w:rFonts w:ascii="微软雅黑" w:eastAsia="微软雅黑" w:hAnsi="微软雅黑" w:cs="Times New Roman" w:hint="eastAsia"/>
          <w:kern w:val="2"/>
          <w:sz w:val="21"/>
          <w:szCs w:val="22"/>
        </w:rPr>
        <w:t>。</w:t>
      </w:r>
    </w:p>
    <w:p w14:paraId="1B58581B" w14:textId="19E0D191" w:rsidR="00B369C4" w:rsidRPr="00445F12" w:rsidRDefault="00445F12" w:rsidP="00B65D02">
      <w:pPr>
        <w:pStyle w:val="companycontent"/>
        <w:shd w:val="clear" w:color="auto" w:fill="FFFFFF"/>
        <w:spacing w:before="0" w:beforeAutospacing="0" w:after="0" w:afterAutospacing="0" w:line="360" w:lineRule="auto"/>
        <w:ind w:firstLineChars="200" w:firstLine="420"/>
        <w:jc w:val="both"/>
        <w:rPr>
          <w:rFonts w:ascii="微软雅黑" w:eastAsia="微软雅黑" w:hAnsi="微软雅黑" w:cs="Times New Roman"/>
          <w:kern w:val="2"/>
          <w:sz w:val="21"/>
          <w:szCs w:val="22"/>
        </w:rPr>
      </w:pPr>
      <w:r w:rsidRPr="00445F12">
        <w:rPr>
          <w:rFonts w:ascii="微软雅黑" w:eastAsia="微软雅黑" w:hAnsi="微软雅黑" w:cs="Times New Roman" w:hint="eastAsia"/>
          <w:kern w:val="2"/>
          <w:sz w:val="21"/>
          <w:szCs w:val="22"/>
        </w:rPr>
        <w:t>旭辉围绕着为客户提供美好生活的出发点，开展多元化业务，推动房地产生态圈的打造，借助房地产主业的优势，不断开拓创新，业务和关联公司的业务遍及社区生活服务、长租公寓、教育、养老、商业管理、建筑产业化、基金管理、工程建设、装配式装修等。其中</w:t>
      </w:r>
      <w:r w:rsidR="00B47730">
        <w:rPr>
          <w:rFonts w:ascii="微软雅黑" w:eastAsia="微软雅黑" w:hAnsi="微软雅黑" w:cs="Times New Roman" w:hint="eastAsia"/>
          <w:kern w:val="2"/>
          <w:sz w:val="21"/>
          <w:szCs w:val="22"/>
        </w:rPr>
        <w:t>旭</w:t>
      </w:r>
      <w:proofErr w:type="gramStart"/>
      <w:r w:rsidR="00B47730">
        <w:rPr>
          <w:rFonts w:ascii="微软雅黑" w:eastAsia="微软雅黑" w:hAnsi="微软雅黑" w:cs="Times New Roman" w:hint="eastAsia"/>
          <w:kern w:val="2"/>
          <w:sz w:val="21"/>
          <w:szCs w:val="22"/>
        </w:rPr>
        <w:t>辉</w:t>
      </w:r>
      <w:r w:rsidRPr="00445F12">
        <w:rPr>
          <w:rFonts w:ascii="微软雅黑" w:eastAsia="微软雅黑" w:hAnsi="微软雅黑" w:cs="Times New Roman" w:hint="eastAsia"/>
          <w:kern w:val="2"/>
          <w:sz w:val="21"/>
          <w:szCs w:val="22"/>
        </w:rPr>
        <w:t>永升服务</w:t>
      </w:r>
      <w:proofErr w:type="gramEnd"/>
      <w:r w:rsidRPr="00445F12">
        <w:rPr>
          <w:rFonts w:ascii="微软雅黑" w:eastAsia="微软雅黑" w:hAnsi="微软雅黑" w:cs="Times New Roman" w:hint="eastAsia"/>
          <w:kern w:val="2"/>
          <w:sz w:val="21"/>
          <w:szCs w:val="22"/>
        </w:rPr>
        <w:t>2018年底在港交所主板上市（01995.HK），为客户提供“满意+惊喜”的服务，矢志成为客户首选的智慧城市服务品牌，截至</w:t>
      </w:r>
      <w:r w:rsidR="001E28C6">
        <w:rPr>
          <w:rFonts w:ascii="微软雅黑" w:eastAsia="微软雅黑" w:hAnsi="微软雅黑" w:cs="Times New Roman" w:hint="eastAsia"/>
          <w:kern w:val="2"/>
          <w:sz w:val="21"/>
          <w:szCs w:val="22"/>
        </w:rPr>
        <w:t>20</w:t>
      </w:r>
      <w:r w:rsidR="001E28C6">
        <w:rPr>
          <w:rFonts w:ascii="微软雅黑" w:eastAsia="微软雅黑" w:hAnsi="微软雅黑" w:cs="Times New Roman"/>
          <w:kern w:val="2"/>
          <w:sz w:val="21"/>
          <w:szCs w:val="22"/>
        </w:rPr>
        <w:t>20</w:t>
      </w:r>
      <w:r w:rsidRPr="00445F12">
        <w:rPr>
          <w:rFonts w:ascii="微软雅黑" w:eastAsia="微软雅黑" w:hAnsi="微软雅黑" w:cs="Times New Roman" w:hint="eastAsia"/>
          <w:kern w:val="2"/>
          <w:sz w:val="21"/>
          <w:szCs w:val="22"/>
        </w:rPr>
        <w:t>年底签约面积超过</w:t>
      </w:r>
      <w:r w:rsidR="001E28C6">
        <w:rPr>
          <w:rFonts w:ascii="微软雅黑" w:eastAsia="微软雅黑" w:hAnsi="微软雅黑" w:cs="Times New Roman" w:hint="eastAsia"/>
          <w:kern w:val="2"/>
          <w:sz w:val="21"/>
          <w:szCs w:val="22"/>
        </w:rPr>
        <w:t>1.</w:t>
      </w:r>
      <w:r w:rsidR="001E28C6">
        <w:rPr>
          <w:rFonts w:ascii="微软雅黑" w:eastAsia="微软雅黑" w:hAnsi="微软雅黑" w:cs="Times New Roman"/>
          <w:kern w:val="2"/>
          <w:sz w:val="21"/>
          <w:szCs w:val="22"/>
        </w:rPr>
        <w:t>8</w:t>
      </w:r>
      <w:r w:rsidRPr="00445F12">
        <w:rPr>
          <w:rFonts w:ascii="微软雅黑" w:eastAsia="微软雅黑" w:hAnsi="微软雅黑" w:cs="Times New Roman" w:hint="eastAsia"/>
          <w:kern w:val="2"/>
          <w:sz w:val="21"/>
          <w:szCs w:val="22"/>
        </w:rPr>
        <w:t>亿平方米，2020年荣列中国物业服务百强企业第</w:t>
      </w:r>
      <w:r w:rsidR="001E28C6">
        <w:rPr>
          <w:rFonts w:ascii="微软雅黑" w:eastAsia="微软雅黑" w:hAnsi="微软雅黑" w:cs="Times New Roman" w:hint="eastAsia"/>
          <w:kern w:val="2"/>
          <w:sz w:val="21"/>
          <w:szCs w:val="22"/>
        </w:rPr>
        <w:t>1</w:t>
      </w:r>
      <w:r w:rsidR="001E28C6">
        <w:rPr>
          <w:rFonts w:ascii="微软雅黑" w:eastAsia="微软雅黑" w:hAnsi="微软雅黑" w:cs="Times New Roman"/>
          <w:kern w:val="2"/>
          <w:sz w:val="21"/>
          <w:szCs w:val="22"/>
        </w:rPr>
        <w:t>1</w:t>
      </w:r>
      <w:r w:rsidRPr="00445F12">
        <w:rPr>
          <w:rFonts w:ascii="微软雅黑" w:eastAsia="微软雅黑" w:hAnsi="微软雅黑" w:cs="Times New Roman" w:hint="eastAsia"/>
          <w:kern w:val="2"/>
          <w:sz w:val="21"/>
          <w:szCs w:val="22"/>
        </w:rPr>
        <w:t>位</w:t>
      </w:r>
      <w:r w:rsidR="00C22D57">
        <w:rPr>
          <w:rStyle w:val="af2"/>
          <w:rFonts w:ascii="微软雅黑" w:eastAsia="微软雅黑" w:hAnsi="微软雅黑" w:cs="Times New Roman"/>
          <w:kern w:val="2"/>
          <w:sz w:val="21"/>
          <w:szCs w:val="22"/>
        </w:rPr>
        <w:footnoteReference w:id="2"/>
      </w:r>
      <w:r w:rsidRPr="00445F12">
        <w:rPr>
          <w:rFonts w:ascii="微软雅黑" w:eastAsia="微软雅黑" w:hAnsi="微软雅黑" w:cs="Times New Roman" w:hint="eastAsia"/>
          <w:kern w:val="2"/>
          <w:sz w:val="21"/>
          <w:szCs w:val="22"/>
        </w:rPr>
        <w:t>。</w:t>
      </w:r>
    </w:p>
    <w:p w14:paraId="2738C2FA" w14:textId="6D720584" w:rsidR="00B369C4" w:rsidRPr="002F375F" w:rsidRDefault="00B369C4" w:rsidP="00B369C4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2F375F">
        <w:rPr>
          <w:rFonts w:ascii="微软雅黑" w:eastAsia="微软雅黑" w:hAnsi="微软雅黑" w:hint="eastAsia"/>
        </w:rPr>
        <w:t>在</w:t>
      </w:r>
      <w:r w:rsidRPr="002F375F">
        <w:rPr>
          <w:rFonts w:ascii="微软雅黑" w:eastAsia="微软雅黑" w:hAnsi="微软雅黑"/>
        </w:rPr>
        <w:t>组织和人才战略上，旭辉坚持“高目标、高认同、高活力、高供应、高绩效、高激励”的“六高”标准，这里只有行业精英和想要成为精英的人。旭辉提倡以奋斗者为本，提倡创造价值，也要分享发展。共创共担共享，让所有的</w:t>
      </w:r>
      <w:proofErr w:type="gramStart"/>
      <w:r w:rsidRPr="002F375F">
        <w:rPr>
          <w:rFonts w:ascii="微软雅黑" w:eastAsia="微软雅黑" w:hAnsi="微软雅黑"/>
        </w:rPr>
        <w:t>旭辉人在</w:t>
      </w:r>
      <w:proofErr w:type="gramEnd"/>
      <w:r w:rsidRPr="002F375F">
        <w:rPr>
          <w:rFonts w:ascii="微软雅黑" w:eastAsia="微软雅黑" w:hAnsi="微软雅黑"/>
        </w:rPr>
        <w:t>公司未来的发展中都能拥有股东心态，也是旭辉的人才发展价值观之一。</w:t>
      </w:r>
    </w:p>
    <w:p w14:paraId="479CA904" w14:textId="77777777" w:rsidR="00B369C4" w:rsidRPr="003D7EFF" w:rsidRDefault="00B369C4" w:rsidP="00B369C4">
      <w:pPr>
        <w:spacing w:line="360" w:lineRule="auto"/>
        <w:ind w:firstLine="420"/>
        <w:rPr>
          <w:rFonts w:ascii="微软雅黑" w:eastAsia="微软雅黑" w:hAnsi="微软雅黑"/>
        </w:rPr>
      </w:pPr>
      <w:r w:rsidRPr="003D7EFF">
        <w:rPr>
          <w:rFonts w:ascii="微软雅黑" w:eastAsia="微软雅黑" w:hAnsi="微软雅黑" w:hint="eastAsia"/>
        </w:rPr>
        <w:t>旭</w:t>
      </w:r>
      <w:proofErr w:type="gramStart"/>
      <w:r w:rsidRPr="003D7EFF">
        <w:rPr>
          <w:rFonts w:ascii="微软雅黑" w:eastAsia="微软雅黑" w:hAnsi="微软雅黑" w:hint="eastAsia"/>
        </w:rPr>
        <w:t>辉始终</w:t>
      </w:r>
      <w:proofErr w:type="gramEnd"/>
      <w:r w:rsidRPr="003D7EFF">
        <w:rPr>
          <w:rFonts w:ascii="微软雅黑" w:eastAsia="微软雅黑" w:hAnsi="微软雅黑" w:hint="eastAsia"/>
        </w:rPr>
        <w:t>坚持以“以客户为中心，专业匠心，简单化职业化，艰苦创业、奋斗共享，成果导向”作为各项经营管理活动的行为准则，发扬“爱拼才会赢”的企业精神。提倡“快乐、健康、丰盛、进步”的员工价值主张，鼓励在阳光开放的工作氛围中，“快乐工作、快乐生活”。</w:t>
      </w:r>
    </w:p>
    <w:p w14:paraId="7581B0CC" w14:textId="77777777" w:rsidR="0065508D" w:rsidRDefault="0065508D" w:rsidP="00B369C4">
      <w:pPr>
        <w:spacing w:line="360" w:lineRule="auto"/>
        <w:ind w:firstLine="420"/>
        <w:rPr>
          <w:rFonts w:ascii="微软雅黑" w:eastAsia="微软雅黑" w:hAnsi="微软雅黑"/>
        </w:rPr>
      </w:pPr>
      <w:r w:rsidRPr="0065508D">
        <w:rPr>
          <w:rFonts w:ascii="微软雅黑" w:eastAsia="微软雅黑" w:hAnsi="微软雅黑" w:hint="eastAsia"/>
        </w:rPr>
        <w:lastRenderedPageBreak/>
        <w:t>经过不断的探索与沉淀，旭辉将对理想人居生活的不断思考凝聚成“品质精细、前沿时尚、全龄关怀、体验感知、智慧科技”五大核心产品理念，以创新和专业营造多维立体的美好居住空间。旭辉秉持“以客户为中心”的核心价值观，以诚相待，将心比心，为客户主动提供专业而优质的</w:t>
      </w:r>
      <w:proofErr w:type="gramStart"/>
      <w:r w:rsidRPr="0065508D">
        <w:rPr>
          <w:rFonts w:ascii="微软雅黑" w:eastAsia="微软雅黑" w:hAnsi="微软雅黑" w:hint="eastAsia"/>
        </w:rPr>
        <w:t>全业务链</w:t>
      </w:r>
      <w:proofErr w:type="gramEnd"/>
      <w:r w:rsidRPr="0065508D">
        <w:rPr>
          <w:rFonts w:ascii="微软雅黑" w:eastAsia="微软雅黑" w:hAnsi="微软雅黑" w:hint="eastAsia"/>
        </w:rPr>
        <w:t>服务。</w:t>
      </w:r>
      <w:r w:rsidRPr="007E208D">
        <w:rPr>
          <w:rFonts w:ascii="微软雅黑" w:eastAsia="微软雅黑" w:hAnsi="微软雅黑" w:hint="eastAsia"/>
        </w:rPr>
        <w:t xml:space="preserve"> </w:t>
      </w:r>
    </w:p>
    <w:p w14:paraId="1661D155" w14:textId="4E93FCFB" w:rsidR="007E208D" w:rsidRDefault="00B369C4" w:rsidP="00B369C4">
      <w:pPr>
        <w:spacing w:line="360" w:lineRule="auto"/>
        <w:ind w:firstLine="420"/>
        <w:rPr>
          <w:rFonts w:ascii="微软雅黑" w:eastAsia="微软雅黑" w:hAnsi="微软雅黑"/>
        </w:rPr>
      </w:pPr>
      <w:r w:rsidRPr="007E208D">
        <w:rPr>
          <w:rFonts w:ascii="微软雅黑" w:eastAsia="微软雅黑" w:hAnsi="微软雅黑" w:hint="eastAsia"/>
        </w:rPr>
        <w:t>“深怀感恩之心</w:t>
      </w:r>
      <w:r w:rsidRPr="007E208D">
        <w:rPr>
          <w:rFonts w:ascii="微软雅黑" w:eastAsia="微软雅黑" w:hAnsi="微软雅黑"/>
        </w:rPr>
        <w:t>，</w:t>
      </w:r>
      <w:r w:rsidRPr="007E208D">
        <w:rPr>
          <w:rFonts w:ascii="微软雅黑" w:eastAsia="微软雅黑" w:hAnsi="微软雅黑" w:hint="eastAsia"/>
        </w:rPr>
        <w:t>持续</w:t>
      </w:r>
      <w:r w:rsidRPr="007E208D">
        <w:rPr>
          <w:rFonts w:ascii="微软雅黑" w:eastAsia="微软雅黑" w:hAnsi="微软雅黑"/>
        </w:rPr>
        <w:t>回报社会</w:t>
      </w:r>
      <w:r w:rsidRPr="007E208D">
        <w:rPr>
          <w:rFonts w:ascii="微软雅黑" w:eastAsia="微软雅黑" w:hAnsi="微软雅黑" w:hint="eastAsia"/>
        </w:rPr>
        <w:t>”是</w:t>
      </w:r>
      <w:r w:rsidRPr="007E208D">
        <w:rPr>
          <w:rFonts w:ascii="微软雅黑" w:eastAsia="微软雅黑" w:hAnsi="微软雅黑"/>
        </w:rPr>
        <w:t>旭</w:t>
      </w:r>
      <w:proofErr w:type="gramStart"/>
      <w:r w:rsidRPr="007E208D">
        <w:rPr>
          <w:rFonts w:ascii="微软雅黑" w:eastAsia="微软雅黑" w:hAnsi="微软雅黑"/>
        </w:rPr>
        <w:t>辉一直</w:t>
      </w:r>
      <w:proofErr w:type="gramEnd"/>
      <w:r w:rsidRPr="007E208D">
        <w:rPr>
          <w:rFonts w:ascii="微软雅黑" w:eastAsia="微软雅黑" w:hAnsi="微软雅黑"/>
        </w:rPr>
        <w:t>坚持的理念</w:t>
      </w:r>
      <w:r w:rsidRPr="007E208D">
        <w:rPr>
          <w:rFonts w:ascii="微软雅黑" w:eastAsia="微软雅黑" w:hAnsi="微软雅黑" w:hint="eastAsia"/>
        </w:rPr>
        <w:t>。旭辉</w:t>
      </w:r>
      <w:r w:rsidR="007E208D" w:rsidRPr="007E208D">
        <w:rPr>
          <w:rFonts w:ascii="微软雅黑" w:eastAsia="微软雅黑" w:hAnsi="微软雅黑" w:hint="eastAsia"/>
        </w:rPr>
        <w:t>二十</w:t>
      </w:r>
      <w:r w:rsidRPr="007E208D">
        <w:rPr>
          <w:rFonts w:ascii="微软雅黑" w:eastAsia="微软雅黑" w:hAnsi="微软雅黑" w:hint="eastAsia"/>
        </w:rPr>
        <w:t>年稳健发展之路,也是一条笃行公益的慈善路。</w:t>
      </w:r>
      <w:r w:rsidR="007E208D" w:rsidRPr="007E208D">
        <w:rPr>
          <w:rFonts w:ascii="微软雅黑" w:eastAsia="微软雅黑" w:hAnsi="微软雅黑" w:hint="eastAsia"/>
        </w:rPr>
        <w:t>秉持“大爱利他”的理念，旭辉多年来持续投身公益事业，围绕回馈家乡、助力教育等方面始终如一地进行投入，并在抗</w:t>
      </w:r>
      <w:proofErr w:type="gramStart"/>
      <w:r w:rsidR="007E208D" w:rsidRPr="007E208D">
        <w:rPr>
          <w:rFonts w:ascii="微软雅黑" w:eastAsia="微软雅黑" w:hAnsi="微软雅黑" w:hint="eastAsia"/>
        </w:rPr>
        <w:t>疫</w:t>
      </w:r>
      <w:proofErr w:type="gramEnd"/>
      <w:r w:rsidR="007E208D" w:rsidRPr="007E208D">
        <w:rPr>
          <w:rFonts w:ascii="微软雅黑" w:eastAsia="微软雅黑" w:hAnsi="微软雅黑" w:hint="eastAsia"/>
        </w:rPr>
        <w:t>救灾中不遗余力地贡献自己的力量，力求让生活更加美好，让城市更具活力，让社会更添和谐。截至2020年，旭辉已累计捐赠各类公益款项超过</w:t>
      </w:r>
      <w:r w:rsidR="00986699">
        <w:rPr>
          <w:rFonts w:ascii="微软雅黑" w:eastAsia="微软雅黑" w:hAnsi="微软雅黑"/>
        </w:rPr>
        <w:t>6</w:t>
      </w:r>
      <w:r w:rsidR="007E208D" w:rsidRPr="007E208D">
        <w:rPr>
          <w:rFonts w:ascii="微软雅黑" w:eastAsia="微软雅黑" w:hAnsi="微软雅黑" w:hint="eastAsia"/>
        </w:rPr>
        <w:t>亿元，在新冠疫情爆发后，</w:t>
      </w:r>
      <w:proofErr w:type="gramStart"/>
      <w:r w:rsidR="007E208D" w:rsidRPr="007E208D">
        <w:rPr>
          <w:rFonts w:ascii="微软雅黑" w:eastAsia="微软雅黑" w:hAnsi="微软雅黑" w:hint="eastAsia"/>
        </w:rPr>
        <w:t>更是第</w:t>
      </w:r>
      <w:proofErr w:type="gramEnd"/>
      <w:r w:rsidR="007E208D" w:rsidRPr="007E208D">
        <w:rPr>
          <w:rFonts w:ascii="微软雅黑" w:eastAsia="微软雅黑" w:hAnsi="微软雅黑" w:hint="eastAsia"/>
        </w:rPr>
        <w:t>一时间捐赠2000万成立抗击肺炎专项基金，躬身入局，将物资送达前线。</w:t>
      </w:r>
    </w:p>
    <w:p w14:paraId="6925B7A8" w14:textId="7DBEA821" w:rsidR="00B369C4" w:rsidRPr="00B65D02" w:rsidRDefault="00B369C4" w:rsidP="00B369C4">
      <w:pPr>
        <w:spacing w:line="360" w:lineRule="auto"/>
        <w:ind w:firstLine="420"/>
        <w:rPr>
          <w:rFonts w:ascii="微软雅黑" w:eastAsia="微软雅黑" w:hAnsi="微软雅黑"/>
        </w:rPr>
      </w:pPr>
      <w:r w:rsidRPr="00B65D02">
        <w:rPr>
          <w:rFonts w:ascii="微软雅黑" w:eastAsia="微软雅黑" w:hAnsi="微软雅黑" w:hint="eastAsia"/>
        </w:rPr>
        <w:t>展望未来，</w:t>
      </w:r>
      <w:r w:rsidR="00B65D02" w:rsidRPr="00445F12">
        <w:rPr>
          <w:rFonts w:ascii="微软雅黑" w:eastAsia="微软雅黑" w:hAnsi="微软雅黑" w:hint="eastAsia"/>
        </w:rPr>
        <w:t>旭辉将以数字构建行业领导力，以科技开启业务创新，以专业匠心与人文情怀，不断为客户创造美好的生活体验，为中国城市发展尽绵薄之力。</w:t>
      </w:r>
      <w:r w:rsidRPr="00B65D02">
        <w:rPr>
          <w:rFonts w:ascii="微软雅黑" w:eastAsia="微软雅黑" w:hAnsi="微软雅黑" w:hint="eastAsia"/>
        </w:rPr>
        <w:t>“长跑者”旭辉将坚持“用心构筑美好生活”的企业初心和使命，致力于实现“成为全球化的世界500强”的</w:t>
      </w:r>
      <w:proofErr w:type="gramStart"/>
      <w:r w:rsidRPr="00B65D02">
        <w:rPr>
          <w:rFonts w:ascii="微软雅黑" w:eastAsia="微软雅黑" w:hAnsi="微软雅黑" w:hint="eastAsia"/>
        </w:rPr>
        <w:t>宏伟愿景</w:t>
      </w:r>
      <w:proofErr w:type="gramEnd"/>
      <w:r w:rsidRPr="00B65D02">
        <w:rPr>
          <w:rFonts w:ascii="微软雅黑" w:eastAsia="微软雅黑" w:hAnsi="微软雅黑" w:hint="eastAsia"/>
        </w:rPr>
        <w:t>。</w:t>
      </w:r>
    </w:p>
    <w:sectPr w:rsidR="00B369C4" w:rsidRPr="00B65D02" w:rsidSect="00DD3039">
      <w:headerReference w:type="default" r:id="rId9"/>
      <w:pgSz w:w="11906" w:h="16838"/>
      <w:pgMar w:top="1701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FCF63" w14:textId="77777777" w:rsidR="00E72CD1" w:rsidRDefault="00E72CD1" w:rsidP="00C929F2">
      <w:r>
        <w:separator/>
      </w:r>
    </w:p>
  </w:endnote>
  <w:endnote w:type="continuationSeparator" w:id="0">
    <w:p w14:paraId="4293D5E3" w14:textId="77777777" w:rsidR="00E72CD1" w:rsidRDefault="00E72CD1" w:rsidP="00C9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C7292" w14:textId="77777777" w:rsidR="00E72CD1" w:rsidRDefault="00E72CD1" w:rsidP="00C929F2">
      <w:r>
        <w:separator/>
      </w:r>
    </w:p>
  </w:footnote>
  <w:footnote w:type="continuationSeparator" w:id="0">
    <w:p w14:paraId="1FCF39DD" w14:textId="77777777" w:rsidR="00E72CD1" w:rsidRDefault="00E72CD1" w:rsidP="00C929F2">
      <w:r>
        <w:continuationSeparator/>
      </w:r>
    </w:p>
  </w:footnote>
  <w:footnote w:id="1">
    <w:p w14:paraId="680EA612" w14:textId="45D70827" w:rsidR="00C22D57" w:rsidRDefault="00C22D57">
      <w:pPr>
        <w:pStyle w:val="af0"/>
      </w:pPr>
      <w:r>
        <w:rPr>
          <w:rStyle w:val="af2"/>
        </w:rPr>
        <w:footnoteRef/>
      </w:r>
      <w:r>
        <w:t xml:space="preserve"> </w:t>
      </w:r>
      <w:r w:rsidRPr="00C22D57">
        <w:rPr>
          <w:rFonts w:hint="eastAsia"/>
        </w:rPr>
        <w:t>数据来源：中国房地产业协会、上海易居房地产研究院中国房地产测评中心</w:t>
      </w:r>
    </w:p>
  </w:footnote>
  <w:footnote w:id="2">
    <w:p w14:paraId="484B7604" w14:textId="47178733" w:rsidR="00C22D57" w:rsidRDefault="00C22D57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hint="eastAsia"/>
        </w:rPr>
        <w:t>数据来源：</w:t>
      </w:r>
      <w:r w:rsidRPr="00C22D57">
        <w:rPr>
          <w:rFonts w:hint="eastAsia"/>
        </w:rPr>
        <w:t>中国指数研究院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7F4C1" w14:textId="77777777" w:rsidR="00C30205" w:rsidRDefault="00C30205">
    <w:pPr>
      <w:pStyle w:val="a5"/>
    </w:pPr>
  </w:p>
  <w:p w14:paraId="26E57259" w14:textId="2671AAC8" w:rsidR="00C30205" w:rsidRDefault="00E76EF9">
    <w:pPr>
      <w:pStyle w:val="a5"/>
    </w:pPr>
    <w:r>
      <w:rPr>
        <w:rFonts w:hint="eastAsia"/>
      </w:rPr>
      <w:t xml:space="preserve">                                                  </w:t>
    </w:r>
    <w:r>
      <w:t xml:space="preserve">   </w:t>
    </w:r>
    <w:r>
      <w:rPr>
        <w:rFonts w:hint="eastAsia"/>
      </w:rPr>
      <w:t>旭辉集团20</w:t>
    </w:r>
    <w:r w:rsidR="0000222C">
      <w:t>2</w:t>
    </w:r>
    <w:r w:rsidR="00DE13A4">
      <w:t>2</w:t>
    </w:r>
    <w:r>
      <w:rPr>
        <w:rFonts w:hint="eastAsia"/>
      </w:rPr>
      <w:t>届旭日生</w:t>
    </w:r>
    <w:r w:rsidR="003A090C">
      <w:rPr>
        <w:rFonts w:hint="eastAsia"/>
      </w:rPr>
      <w:t>精英招募计划</w:t>
    </w:r>
    <w:r>
      <w:rPr>
        <w:rFonts w:hint="eastAsia"/>
      </w:rPr>
      <w:t xml:space="preserve"> </w:t>
    </w:r>
    <w:r w:rsidR="00C929F2">
      <w:rPr>
        <w:noProof/>
      </w:rPr>
      <w:drawing>
        <wp:inline distT="0" distB="0" distL="0" distR="0" wp14:anchorId="08EE0414" wp14:editId="2E1F343B">
          <wp:extent cx="266700" cy="137160"/>
          <wp:effectExtent l="0" t="0" r="0" b="0"/>
          <wp:docPr id="2" name="图片 2" descr="旭辉集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旭辉集团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13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41D"/>
    <w:multiLevelType w:val="hybridMultilevel"/>
    <w:tmpl w:val="96ACDA36"/>
    <w:lvl w:ilvl="0" w:tplc="D2D0E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EB5184"/>
    <w:multiLevelType w:val="hybridMultilevel"/>
    <w:tmpl w:val="AF9A4AB6"/>
    <w:lvl w:ilvl="0" w:tplc="40709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F2"/>
    <w:rsid w:val="0000222C"/>
    <w:rsid w:val="00023184"/>
    <w:rsid w:val="00045BB5"/>
    <w:rsid w:val="00072190"/>
    <w:rsid w:val="00077F7E"/>
    <w:rsid w:val="00093944"/>
    <w:rsid w:val="000E5774"/>
    <w:rsid w:val="00110EBE"/>
    <w:rsid w:val="001112AC"/>
    <w:rsid w:val="00131AC6"/>
    <w:rsid w:val="001333BA"/>
    <w:rsid w:val="00145D3A"/>
    <w:rsid w:val="001831A5"/>
    <w:rsid w:val="00192F7E"/>
    <w:rsid w:val="00197DE7"/>
    <w:rsid w:val="001A5CA4"/>
    <w:rsid w:val="001C621C"/>
    <w:rsid w:val="001E28C6"/>
    <w:rsid w:val="001F0D17"/>
    <w:rsid w:val="002046AB"/>
    <w:rsid w:val="00231BD5"/>
    <w:rsid w:val="00240329"/>
    <w:rsid w:val="00242229"/>
    <w:rsid w:val="002544EC"/>
    <w:rsid w:val="002661DB"/>
    <w:rsid w:val="00273568"/>
    <w:rsid w:val="002834FE"/>
    <w:rsid w:val="00290271"/>
    <w:rsid w:val="00294B38"/>
    <w:rsid w:val="00296004"/>
    <w:rsid w:val="002C0FD0"/>
    <w:rsid w:val="002E4907"/>
    <w:rsid w:val="002E6C57"/>
    <w:rsid w:val="002F0EF3"/>
    <w:rsid w:val="002F375F"/>
    <w:rsid w:val="002F3878"/>
    <w:rsid w:val="0032575D"/>
    <w:rsid w:val="00344183"/>
    <w:rsid w:val="0035073B"/>
    <w:rsid w:val="003A090C"/>
    <w:rsid w:val="003A1D09"/>
    <w:rsid w:val="003A7625"/>
    <w:rsid w:val="003C14F4"/>
    <w:rsid w:val="003E0E54"/>
    <w:rsid w:val="003E6BD2"/>
    <w:rsid w:val="003F7EDA"/>
    <w:rsid w:val="004052EF"/>
    <w:rsid w:val="00410191"/>
    <w:rsid w:val="00415901"/>
    <w:rsid w:val="00417124"/>
    <w:rsid w:val="004171EE"/>
    <w:rsid w:val="004175CB"/>
    <w:rsid w:val="004213CA"/>
    <w:rsid w:val="00424DA3"/>
    <w:rsid w:val="00426E2B"/>
    <w:rsid w:val="00427120"/>
    <w:rsid w:val="0044180B"/>
    <w:rsid w:val="00445F12"/>
    <w:rsid w:val="004546B1"/>
    <w:rsid w:val="0048763D"/>
    <w:rsid w:val="00492E46"/>
    <w:rsid w:val="004A31F7"/>
    <w:rsid w:val="004C0144"/>
    <w:rsid w:val="004D0D33"/>
    <w:rsid w:val="004D242A"/>
    <w:rsid w:val="004D4094"/>
    <w:rsid w:val="00527AA0"/>
    <w:rsid w:val="00531635"/>
    <w:rsid w:val="00545549"/>
    <w:rsid w:val="00552F02"/>
    <w:rsid w:val="00562FF6"/>
    <w:rsid w:val="005922F8"/>
    <w:rsid w:val="005958AC"/>
    <w:rsid w:val="005A631A"/>
    <w:rsid w:val="005B5C8C"/>
    <w:rsid w:val="005D78D4"/>
    <w:rsid w:val="005F72FA"/>
    <w:rsid w:val="005F7AA0"/>
    <w:rsid w:val="006052B0"/>
    <w:rsid w:val="00606259"/>
    <w:rsid w:val="00653AE6"/>
    <w:rsid w:val="0065508D"/>
    <w:rsid w:val="00657F56"/>
    <w:rsid w:val="00660160"/>
    <w:rsid w:val="006618BC"/>
    <w:rsid w:val="00663E4A"/>
    <w:rsid w:val="00692C62"/>
    <w:rsid w:val="006A357E"/>
    <w:rsid w:val="006E6323"/>
    <w:rsid w:val="006F23B8"/>
    <w:rsid w:val="006F399F"/>
    <w:rsid w:val="006F6D6A"/>
    <w:rsid w:val="00717608"/>
    <w:rsid w:val="0077454B"/>
    <w:rsid w:val="007B35A2"/>
    <w:rsid w:val="007B65E9"/>
    <w:rsid w:val="007C3139"/>
    <w:rsid w:val="007E208D"/>
    <w:rsid w:val="007E6F81"/>
    <w:rsid w:val="008164BD"/>
    <w:rsid w:val="00827389"/>
    <w:rsid w:val="00833CDB"/>
    <w:rsid w:val="008517FC"/>
    <w:rsid w:val="00852169"/>
    <w:rsid w:val="00852C3C"/>
    <w:rsid w:val="00881E2D"/>
    <w:rsid w:val="008A21BD"/>
    <w:rsid w:val="008A39B1"/>
    <w:rsid w:val="008B4491"/>
    <w:rsid w:val="008B6B0B"/>
    <w:rsid w:val="008C6826"/>
    <w:rsid w:val="008D49F3"/>
    <w:rsid w:val="008F0066"/>
    <w:rsid w:val="008F4480"/>
    <w:rsid w:val="008F6279"/>
    <w:rsid w:val="00910359"/>
    <w:rsid w:val="00957A18"/>
    <w:rsid w:val="0097000F"/>
    <w:rsid w:val="00972927"/>
    <w:rsid w:val="0097769D"/>
    <w:rsid w:val="00986699"/>
    <w:rsid w:val="009B0DAF"/>
    <w:rsid w:val="009B4D32"/>
    <w:rsid w:val="009B6C4F"/>
    <w:rsid w:val="009D6486"/>
    <w:rsid w:val="009E688E"/>
    <w:rsid w:val="00A0203B"/>
    <w:rsid w:val="00A06B1A"/>
    <w:rsid w:val="00A24BA2"/>
    <w:rsid w:val="00A53674"/>
    <w:rsid w:val="00A706F4"/>
    <w:rsid w:val="00A70CAF"/>
    <w:rsid w:val="00A87CF9"/>
    <w:rsid w:val="00AA649B"/>
    <w:rsid w:val="00AA6AB7"/>
    <w:rsid w:val="00AB5673"/>
    <w:rsid w:val="00AC04A8"/>
    <w:rsid w:val="00AD4950"/>
    <w:rsid w:val="00AF225E"/>
    <w:rsid w:val="00AF2F05"/>
    <w:rsid w:val="00B002B2"/>
    <w:rsid w:val="00B076D5"/>
    <w:rsid w:val="00B369C4"/>
    <w:rsid w:val="00B40C1F"/>
    <w:rsid w:val="00B47730"/>
    <w:rsid w:val="00B65D02"/>
    <w:rsid w:val="00B86281"/>
    <w:rsid w:val="00B916DA"/>
    <w:rsid w:val="00B94143"/>
    <w:rsid w:val="00BC30A5"/>
    <w:rsid w:val="00BC4A3F"/>
    <w:rsid w:val="00BD1165"/>
    <w:rsid w:val="00BD39AD"/>
    <w:rsid w:val="00BD6779"/>
    <w:rsid w:val="00BE18A6"/>
    <w:rsid w:val="00BF02FD"/>
    <w:rsid w:val="00C12D66"/>
    <w:rsid w:val="00C14406"/>
    <w:rsid w:val="00C16ACE"/>
    <w:rsid w:val="00C22D57"/>
    <w:rsid w:val="00C30205"/>
    <w:rsid w:val="00C414F0"/>
    <w:rsid w:val="00C5421E"/>
    <w:rsid w:val="00C63438"/>
    <w:rsid w:val="00C63D23"/>
    <w:rsid w:val="00C72BCA"/>
    <w:rsid w:val="00C8066E"/>
    <w:rsid w:val="00C85496"/>
    <w:rsid w:val="00C929F2"/>
    <w:rsid w:val="00CB3781"/>
    <w:rsid w:val="00CD6FB7"/>
    <w:rsid w:val="00CD7639"/>
    <w:rsid w:val="00CF298E"/>
    <w:rsid w:val="00D05FFE"/>
    <w:rsid w:val="00D45D87"/>
    <w:rsid w:val="00D5285B"/>
    <w:rsid w:val="00D755D0"/>
    <w:rsid w:val="00DA731A"/>
    <w:rsid w:val="00DB48B4"/>
    <w:rsid w:val="00DB7A98"/>
    <w:rsid w:val="00DD3039"/>
    <w:rsid w:val="00DD7BF6"/>
    <w:rsid w:val="00DE13A4"/>
    <w:rsid w:val="00DF106B"/>
    <w:rsid w:val="00DF144F"/>
    <w:rsid w:val="00E246E5"/>
    <w:rsid w:val="00E46085"/>
    <w:rsid w:val="00E54ACE"/>
    <w:rsid w:val="00E72CD1"/>
    <w:rsid w:val="00E76EF9"/>
    <w:rsid w:val="00EB2151"/>
    <w:rsid w:val="00EC0B2C"/>
    <w:rsid w:val="00EC3802"/>
    <w:rsid w:val="00ED020F"/>
    <w:rsid w:val="00ED1274"/>
    <w:rsid w:val="00EF2AC9"/>
    <w:rsid w:val="00F206B4"/>
    <w:rsid w:val="00F24CC5"/>
    <w:rsid w:val="00F313A8"/>
    <w:rsid w:val="00F376B4"/>
    <w:rsid w:val="00F51A94"/>
    <w:rsid w:val="00F55AB0"/>
    <w:rsid w:val="00F71010"/>
    <w:rsid w:val="00F76470"/>
    <w:rsid w:val="00F80582"/>
    <w:rsid w:val="00FC5DEB"/>
    <w:rsid w:val="00FE7EAC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B6465"/>
  <w15:chartTrackingRefBased/>
  <w15:docId w15:val="{E00247E9-93D3-41F5-92AB-5A57E2AD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9F2"/>
    <w:pPr>
      <w:widowControl w:val="0"/>
      <w:adjustRightInd w:val="0"/>
      <w:snapToGrid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link w:val="10"/>
    <w:uiPriority w:val="1"/>
    <w:qFormat/>
    <w:rsid w:val="00F76470"/>
    <w:pPr>
      <w:autoSpaceDE w:val="0"/>
      <w:autoSpaceDN w:val="0"/>
      <w:adjustRightInd/>
      <w:snapToGrid/>
      <w:ind w:left="1140"/>
      <w:jc w:val="left"/>
      <w:outlineLvl w:val="0"/>
    </w:pPr>
    <w:rPr>
      <w:rFonts w:ascii="微软雅黑" w:eastAsia="微软雅黑" w:hAnsi="微软雅黑" w:cs="微软雅黑"/>
      <w:b/>
      <w:bCs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29F2"/>
    <w:rPr>
      <w:color w:val="0000FF"/>
      <w:u w:val="single"/>
    </w:rPr>
  </w:style>
  <w:style w:type="character" w:customStyle="1" w:styleId="a4">
    <w:name w:val="页眉 字符"/>
    <w:link w:val="a5"/>
    <w:uiPriority w:val="99"/>
    <w:rsid w:val="00C929F2"/>
    <w:rPr>
      <w:rFonts w:cs="Times New Roman"/>
      <w:sz w:val="18"/>
      <w:szCs w:val="18"/>
    </w:rPr>
  </w:style>
  <w:style w:type="paragraph" w:styleId="a5">
    <w:name w:val="header"/>
    <w:basedOn w:val="a"/>
    <w:link w:val="a4"/>
    <w:uiPriority w:val="99"/>
    <w:rsid w:val="00C929F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11">
    <w:name w:val="页眉 字符1"/>
    <w:basedOn w:val="a0"/>
    <w:uiPriority w:val="99"/>
    <w:semiHidden/>
    <w:rsid w:val="00C929F2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C929F2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929F2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929F2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05FF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D05FF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D05FFE"/>
    <w:rPr>
      <w:rFonts w:ascii="Times New Roman" w:eastAsia="宋体" w:hAnsi="Times New Roman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05FF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D05FFE"/>
    <w:rPr>
      <w:rFonts w:ascii="Times New Roman" w:eastAsia="宋体" w:hAnsi="Times New Roman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05FF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D05FFE"/>
    <w:rPr>
      <w:rFonts w:ascii="Times New Roman" w:eastAsia="宋体" w:hAnsi="Times New Roman" w:cs="Times New Roman"/>
      <w:sz w:val="18"/>
      <w:szCs w:val="18"/>
    </w:rPr>
  </w:style>
  <w:style w:type="paragraph" w:customStyle="1" w:styleId="companycontent">
    <w:name w:val="company_content"/>
    <w:basedOn w:val="a"/>
    <w:rsid w:val="00EC3802"/>
    <w:pPr>
      <w:widowControl/>
      <w:adjustRightInd/>
      <w:snapToGrid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B369C4"/>
    <w:pPr>
      <w:adjustRightInd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B369C4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B369C4"/>
    <w:rPr>
      <w:vertAlign w:val="superscript"/>
    </w:rPr>
  </w:style>
  <w:style w:type="paragraph" w:styleId="af3">
    <w:name w:val="List Paragraph"/>
    <w:basedOn w:val="a"/>
    <w:uiPriority w:val="34"/>
    <w:qFormat/>
    <w:rsid w:val="00131AC6"/>
    <w:pPr>
      <w:ind w:firstLineChars="200" w:firstLine="420"/>
    </w:pPr>
  </w:style>
  <w:style w:type="paragraph" w:styleId="af4">
    <w:name w:val="endnote text"/>
    <w:basedOn w:val="a"/>
    <w:link w:val="af5"/>
    <w:uiPriority w:val="99"/>
    <w:semiHidden/>
    <w:unhideWhenUsed/>
    <w:rsid w:val="00C22D57"/>
    <w:pPr>
      <w:jc w:val="left"/>
    </w:pPr>
  </w:style>
  <w:style w:type="character" w:customStyle="1" w:styleId="af5">
    <w:name w:val="尾注文本 字符"/>
    <w:basedOn w:val="a0"/>
    <w:link w:val="af4"/>
    <w:uiPriority w:val="99"/>
    <w:semiHidden/>
    <w:rsid w:val="00C22D57"/>
    <w:rPr>
      <w:rFonts w:ascii="Times New Roman" w:eastAsia="宋体" w:hAnsi="Times New Roman" w:cs="Times New Roman"/>
    </w:rPr>
  </w:style>
  <w:style w:type="character" w:styleId="af6">
    <w:name w:val="endnote reference"/>
    <w:basedOn w:val="a0"/>
    <w:uiPriority w:val="99"/>
    <w:semiHidden/>
    <w:unhideWhenUsed/>
    <w:rsid w:val="00C22D57"/>
    <w:rPr>
      <w:vertAlign w:val="superscript"/>
    </w:rPr>
  </w:style>
  <w:style w:type="character" w:customStyle="1" w:styleId="10">
    <w:name w:val="标题 1 字符"/>
    <w:basedOn w:val="a0"/>
    <w:link w:val="1"/>
    <w:uiPriority w:val="1"/>
    <w:rsid w:val="00F76470"/>
    <w:rPr>
      <w:rFonts w:ascii="微软雅黑" w:eastAsia="微软雅黑" w:hAnsi="微软雅黑" w:cs="微软雅黑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170AA-8952-4D71-8193-B3468382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yu</dc:creator>
  <cp:keywords/>
  <dc:description/>
  <cp:lastModifiedBy>祥钰 万</cp:lastModifiedBy>
  <cp:revision>7</cp:revision>
  <cp:lastPrinted>2019-08-19T15:26:00Z</cp:lastPrinted>
  <dcterms:created xsi:type="dcterms:W3CDTF">2021-08-05T06:29:00Z</dcterms:created>
  <dcterms:modified xsi:type="dcterms:W3CDTF">2021-08-16T06:49:00Z</dcterms:modified>
</cp:coreProperties>
</file>