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 w:after="1"/>
        <w:ind w:left="0"/>
        <w:rPr>
          <w:rFonts w:ascii="Times New Roman"/>
          <w:sz w:val="22"/>
        </w:rPr>
      </w:pPr>
      <w:r>
        <w:drawing>
          <wp:anchor distT="0" distB="0" distL="0" distR="0" simplePos="0" relativeHeight="251664384" behindDoc="0" locked="0" layoutInCell="1" allowOverlap="1">
            <wp:simplePos x="0" y="0"/>
            <wp:positionH relativeFrom="page">
              <wp:posOffset>1207135</wp:posOffset>
            </wp:positionH>
            <wp:positionV relativeFrom="page">
              <wp:posOffset>452120</wp:posOffset>
            </wp:positionV>
            <wp:extent cx="949960" cy="3587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950118" cy="359060"/>
                    </a:xfrm>
                    <a:prstGeom prst="rect">
                      <a:avLst/>
                    </a:prstGeom>
                  </pic:spPr>
                </pic:pic>
              </a:graphicData>
            </a:graphic>
          </wp:anchor>
        </w:drawing>
      </w:r>
    </w:p>
    <w:p>
      <w:pPr>
        <w:pStyle w:val="4"/>
        <w:spacing w:line="20" w:lineRule="exact"/>
        <w:ind w:left="229"/>
        <w:rPr>
          <w:rFonts w:ascii="Times New Roman"/>
          <w:sz w:val="2"/>
        </w:rPr>
      </w:pPr>
      <w:r>
        <w:rPr>
          <w:rFonts w:ascii="Times New Roman"/>
          <w:sz w:val="2"/>
        </w:rPr>
        <mc:AlternateContent>
          <mc:Choice Requires="wpg">
            <w:drawing>
              <wp:inline distT="0" distB="0" distL="114300" distR="114300">
                <wp:extent cx="5278120" cy="9525"/>
                <wp:effectExtent l="0" t="0" r="0" b="0"/>
                <wp:docPr id="4" name="组合 2"/>
                <wp:cNvGraphicFramePr/>
                <a:graphic xmlns:a="http://schemas.openxmlformats.org/drawingml/2006/main">
                  <a:graphicData uri="http://schemas.microsoft.com/office/word/2010/wordprocessingGroup">
                    <wpg:wgp>
                      <wpg:cNvGrpSpPr/>
                      <wpg:grpSpPr>
                        <a:xfrm>
                          <a:off x="0" y="0"/>
                          <a:ext cx="5278120" cy="9525"/>
                          <a:chOff x="0" y="0"/>
                          <a:chExt cx="8312" cy="15"/>
                        </a:xfrm>
                      </wpg:grpSpPr>
                      <wps:wsp>
                        <wps:cNvPr id="2" name="直线 3"/>
                        <wps:cNvCnPr/>
                        <wps:spPr>
                          <a:xfrm>
                            <a:off x="0" y="7"/>
                            <a:ext cx="8312"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15.6pt;" coordsize="8312,15" o:gfxdata="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DuaatQAAAADAQAADwAAAAAAAAAB&#10;ACAAAAAiAAAAZHJzL2Rvd25yZXYueG1sUEsBAhQAFAAAAAgAh07iQLrLVQBNAgAA/gQAAA4AAAAA&#10;AAAAAQAgAAAAIwEAAGRycy9lMm9Eb2MueG1sUEsFBgAAAAAGAAYAWQEAAOIFAAAAAA==&#10;">
                <o:lock v:ext="edit" aspectratio="f"/>
                <v:line id="直线 3" o:spid="_x0000_s1026" o:spt="20" style="position:absolute;left:0;top:7;height:0;width:8312;"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pStyle w:val="4"/>
        <w:ind w:left="0"/>
        <w:rPr>
          <w:rFonts w:ascii="Times New Roman"/>
          <w:sz w:val="20"/>
        </w:rPr>
      </w:pPr>
    </w:p>
    <w:p>
      <w:pPr>
        <w:spacing w:before="15" w:line="290" w:lineRule="auto"/>
        <w:ind w:left="2520" w:right="2291" w:hanging="207"/>
        <w:jc w:val="center"/>
        <w:rPr>
          <w:b/>
          <w:sz w:val="32"/>
        </w:rPr>
      </w:pPr>
      <w:r>
        <w:rPr>
          <w:b/>
          <w:sz w:val="32"/>
        </w:rPr>
        <w:t>新东方教育科技集团佛山学校202</w:t>
      </w:r>
      <w:r>
        <w:rPr>
          <w:rFonts w:hint="eastAsia"/>
          <w:b/>
          <w:sz w:val="32"/>
          <w:lang w:val="en-US" w:eastAsia="zh-CN"/>
        </w:rPr>
        <w:t>1届秋</w:t>
      </w:r>
      <w:r>
        <w:rPr>
          <w:b/>
          <w:sz w:val="32"/>
        </w:rPr>
        <w:t>季校园招聘</w:t>
      </w:r>
    </w:p>
    <w:p>
      <w:pPr>
        <w:pStyle w:val="2"/>
        <w:spacing w:before="371"/>
        <w:ind w:left="237"/>
      </w:pPr>
      <w:r>
        <w:rPr>
          <w:color w:val="01695F"/>
        </w:rPr>
        <w:t>【企业简介】</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新东方教育科技集团定位于以学生全面成长为核心，以科技为驱动力的综合性教育集团。</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集团由1993年成立的北京新东方学校</w:t>
      </w:r>
      <w:bookmarkStart w:id="0" w:name="_GoBack"/>
      <w:bookmarkEnd w:id="0"/>
      <w:r>
        <w:rPr>
          <w:rFonts w:hint="eastAsia"/>
          <w:b/>
          <w:bCs/>
        </w:rPr>
        <w:t>发展壮大而来，拥有短期培训系统、基础教育系统、文化传播系统、咨询服务系统、科技产业系统、创投生态系统等多个发展平台，打造了新东方中小学全科教育、新东方大学生学习与发展中心、新东方留学考试、新东方在线、新东方前途出国、新东方国际游学、新东方满天星、新东方大愚文化、新东方国际双语学校等诸多知名教育品牌。 作为中国著名私立教育机构，新东方教育科技集团于2006年9月7日在美国纽约证券交易所成功上市。截至2020年5月31日，新东方已经在全国91个城市设立了104所学校、12家书店以及1465家学习中心，拥有超过41400名教师，累计面授学员超5540万人次。</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新东方于 2006 年正式注册成立佛山学校，截止目前，佛山新东方开展了小学全科、中学全科、出国考试、国际游学等项目，拥有铂顿城、湖景、南万、百花、万达、AIA 十大校区，总部设立在广佛线地铁站祖庙站 B 出口铂顿城，商圈办公，交通便利。同时，新东方为所有教职员工提供完善的发展通道和培训机制，助你快速成长。</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 </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加入佛山新东方，遇见更美好的自己。</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tbl>
      <w:tblPr>
        <w:tblStyle w:val="6"/>
        <w:tblW w:w="9049" w:type="dxa"/>
        <w:tblInd w:w="0" w:type="dxa"/>
        <w:shd w:val="clear" w:color="auto" w:fill="auto"/>
        <w:tblLayout w:type="fixed"/>
        <w:tblCellMar>
          <w:top w:w="0" w:type="dxa"/>
          <w:left w:w="0" w:type="dxa"/>
          <w:bottom w:w="0" w:type="dxa"/>
          <w:right w:w="0" w:type="dxa"/>
        </w:tblCellMar>
      </w:tblPr>
      <w:tblGrid>
        <w:gridCol w:w="3192"/>
        <w:gridCol w:w="2976"/>
        <w:gridCol w:w="2881"/>
      </w:tblGrid>
      <w:tr>
        <w:tblPrEx>
          <w:shd w:val="clear" w:color="auto" w:fill="auto"/>
          <w:tblCellMar>
            <w:top w:w="0" w:type="dxa"/>
            <w:left w:w="0" w:type="dxa"/>
            <w:bottom w:w="0" w:type="dxa"/>
            <w:right w:w="0" w:type="dxa"/>
          </w:tblCellMar>
        </w:tblPrEx>
        <w:trPr>
          <w:trHeight w:val="400" w:hRule="atLeast"/>
        </w:trPr>
        <w:tc>
          <w:tcPr>
            <w:tcW w:w="3192"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FFFFFF"/>
                <w:sz w:val="28"/>
                <w:szCs w:val="28"/>
                <w:u w:val="none"/>
                <w:lang w:val="en-US" w:eastAsia="zh-CN"/>
              </w:rPr>
            </w:pPr>
            <w:r>
              <w:rPr>
                <w:rFonts w:hint="eastAsia" w:cs="微软雅黑"/>
                <w:b/>
                <w:i w:val="0"/>
                <w:color w:val="FFFFFF"/>
                <w:sz w:val="28"/>
                <w:szCs w:val="28"/>
                <w:u w:val="none"/>
                <w:lang w:val="en-US" w:eastAsia="zh-CN"/>
              </w:rPr>
              <w:t>空宣时间</w:t>
            </w:r>
          </w:p>
        </w:tc>
        <w:tc>
          <w:tcPr>
            <w:tcW w:w="2976"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ind w:firstLine="280" w:firstLineChars="100"/>
              <w:jc w:val="center"/>
              <w:textAlignment w:val="center"/>
              <w:rPr>
                <w:rFonts w:hint="default" w:ascii="微软雅黑" w:hAnsi="微软雅黑" w:eastAsia="微软雅黑" w:cs="微软雅黑"/>
                <w:b/>
                <w:i w:val="0"/>
                <w:color w:val="FFFFFF"/>
                <w:sz w:val="28"/>
                <w:szCs w:val="28"/>
                <w:u w:val="none"/>
                <w:lang w:val="en-US" w:eastAsia="zh-CN"/>
              </w:rPr>
            </w:pPr>
            <w:r>
              <w:rPr>
                <w:rFonts w:hint="eastAsia" w:cs="微软雅黑"/>
                <w:b/>
                <w:i w:val="0"/>
                <w:color w:val="FFFFFF"/>
                <w:sz w:val="28"/>
                <w:szCs w:val="28"/>
                <w:u w:val="none"/>
                <w:lang w:val="en-US" w:eastAsia="zh-CN"/>
              </w:rPr>
              <w:t>投递链接</w:t>
            </w:r>
          </w:p>
        </w:tc>
        <w:tc>
          <w:tcPr>
            <w:tcW w:w="2881"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FFFFFF"/>
                <w:sz w:val="28"/>
                <w:szCs w:val="28"/>
                <w:u w:val="none"/>
                <w:lang w:val="en-US" w:eastAsia="zh-CN"/>
              </w:rPr>
            </w:pPr>
            <w:r>
              <w:rPr>
                <w:rFonts w:hint="eastAsia" w:cs="微软雅黑"/>
                <w:b/>
                <w:i w:val="0"/>
                <w:color w:val="FFFFFF"/>
                <w:sz w:val="28"/>
                <w:szCs w:val="28"/>
                <w:u w:val="none"/>
                <w:lang w:val="en-US" w:eastAsia="zh-CN"/>
              </w:rPr>
              <w:t>B站直播地址</w:t>
            </w:r>
          </w:p>
        </w:tc>
      </w:tr>
      <w:tr>
        <w:tblPrEx>
          <w:shd w:val="clear" w:color="auto" w:fill="auto"/>
          <w:tblCellMar>
            <w:top w:w="0" w:type="dxa"/>
            <w:left w:w="0" w:type="dxa"/>
            <w:bottom w:w="0" w:type="dxa"/>
            <w:right w:w="0" w:type="dxa"/>
          </w:tblCellMar>
        </w:tblPrEx>
        <w:trPr>
          <w:trHeight w:val="2280" w:hRule="atLeast"/>
        </w:trPr>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cs="微软雅黑"/>
                <w:b/>
                <w:i w:val="0"/>
                <w:color w:val="000000"/>
                <w:sz w:val="28"/>
                <w:szCs w:val="28"/>
                <w:u w:val="none"/>
                <w:lang w:val="en-US" w:eastAsia="zh-CN"/>
              </w:rPr>
            </w:pPr>
            <w:r>
              <w:rPr>
                <w:rFonts w:hint="eastAsia" w:cs="微软雅黑"/>
                <w:b/>
                <w:i w:val="0"/>
                <w:color w:val="000000"/>
                <w:sz w:val="28"/>
                <w:szCs w:val="28"/>
                <w:u w:val="none"/>
                <w:lang w:val="en-US" w:eastAsia="zh-CN"/>
              </w:rPr>
              <w:t>2020年12月21日</w:t>
            </w:r>
          </w:p>
          <w:p>
            <w:pPr>
              <w:keepNext w:val="0"/>
              <w:keepLines w:val="0"/>
              <w:widowControl/>
              <w:suppressLineNumbers w:val="0"/>
              <w:jc w:val="center"/>
              <w:textAlignment w:val="center"/>
              <w:rPr>
                <w:rFonts w:hint="default" w:cs="微软雅黑"/>
                <w:b/>
                <w:i w:val="0"/>
                <w:color w:val="000000"/>
                <w:sz w:val="28"/>
                <w:szCs w:val="28"/>
                <w:u w:val="none"/>
                <w:lang w:val="en-US" w:eastAsia="zh-CN"/>
              </w:rPr>
            </w:pPr>
            <w:r>
              <w:rPr>
                <w:rFonts w:hint="eastAsia" w:cs="微软雅黑"/>
                <w:b/>
                <w:i w:val="0"/>
                <w:color w:val="000000"/>
                <w:sz w:val="28"/>
                <w:szCs w:val="28"/>
                <w:u w:val="none"/>
                <w:lang w:val="en-US" w:eastAsia="zh-CN"/>
              </w:rPr>
              <w:t>周一</w:t>
            </w:r>
          </w:p>
          <w:p>
            <w:pPr>
              <w:keepNext w:val="0"/>
              <w:keepLines w:val="0"/>
              <w:widowControl/>
              <w:suppressLineNumbers w:val="0"/>
              <w:jc w:val="center"/>
              <w:textAlignment w:val="center"/>
              <w:rPr>
                <w:rFonts w:hint="default" w:cs="微软雅黑"/>
                <w:b/>
                <w:i w:val="0"/>
                <w:color w:val="000000"/>
                <w:sz w:val="36"/>
                <w:szCs w:val="36"/>
                <w:u w:val="none"/>
                <w:lang w:val="en-US" w:eastAsia="zh-CN"/>
              </w:rPr>
            </w:pPr>
            <w:r>
              <w:rPr>
                <w:rFonts w:hint="eastAsia" w:cs="微软雅黑"/>
                <w:b/>
                <w:i w:val="0"/>
                <w:color w:val="000000"/>
                <w:sz w:val="28"/>
                <w:szCs w:val="28"/>
                <w:u w:val="none"/>
                <w:lang w:val="en-US" w:eastAsia="zh-CN"/>
              </w:rPr>
              <w:t>14：30-16：00</w:t>
            </w:r>
          </w:p>
        </w:tc>
        <w:tc>
          <w:tcPr>
            <w:tcW w:w="29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lang w:eastAsia="zh-CN"/>
              </w:rPr>
            </w:pPr>
            <w:r>
              <w:rPr>
                <w:rFonts w:hint="eastAsia" w:ascii="微软雅黑" w:hAnsi="微软雅黑" w:eastAsia="微软雅黑" w:cs="微软雅黑"/>
                <w:b/>
                <w:i w:val="0"/>
                <w:color w:val="000000"/>
                <w:sz w:val="20"/>
                <w:szCs w:val="20"/>
                <w:u w:val="none"/>
                <w:lang w:eastAsia="zh-CN"/>
              </w:rPr>
              <w:drawing>
                <wp:inline distT="0" distB="0" distL="114300" distR="114300">
                  <wp:extent cx="1428750" cy="1428750"/>
                  <wp:effectExtent l="0" t="0" r="0" b="0"/>
                  <wp:docPr id="6" name="图片 6" descr="12.21问卷星投递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21问卷星投递二维码"/>
                          <pic:cNvPicPr>
                            <a:picLocks noChangeAspect="1"/>
                          </pic:cNvPicPr>
                        </pic:nvPicPr>
                        <pic:blipFill>
                          <a:blip r:embed="rId8"/>
                          <a:stretch>
                            <a:fillRect/>
                          </a:stretch>
                        </pic:blipFill>
                        <pic:spPr>
                          <a:xfrm>
                            <a:off x="0" y="0"/>
                            <a:ext cx="1428750" cy="1428750"/>
                          </a:xfrm>
                          <a:prstGeom prst="rect">
                            <a:avLst/>
                          </a:prstGeom>
                        </pic:spPr>
                      </pic:pic>
                    </a:graphicData>
                  </a:graphic>
                </wp:inline>
              </w:drawing>
            </w:r>
          </w:p>
        </w:tc>
        <w:tc>
          <w:tcPr>
            <w:tcW w:w="2881"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lang w:eastAsia="zh-CN"/>
              </w:rPr>
            </w:pPr>
            <w:r>
              <w:rPr>
                <w:rFonts w:hint="eastAsia" w:ascii="微软雅黑" w:hAnsi="微软雅黑" w:eastAsia="微软雅黑" w:cs="微软雅黑"/>
                <w:b/>
                <w:i w:val="0"/>
                <w:color w:val="000000"/>
                <w:sz w:val="24"/>
                <w:szCs w:val="24"/>
                <w:u w:val="none"/>
                <w:lang w:eastAsia="zh-CN"/>
              </w:rPr>
              <w:drawing>
                <wp:inline distT="0" distB="0" distL="114300" distR="114300">
                  <wp:extent cx="1512570" cy="1512570"/>
                  <wp:effectExtent l="0" t="0" r="11430" b="11430"/>
                  <wp:docPr id="9" name="图片 9" descr="B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站"/>
                          <pic:cNvPicPr>
                            <a:picLocks noChangeAspect="1"/>
                          </pic:cNvPicPr>
                        </pic:nvPicPr>
                        <pic:blipFill>
                          <a:blip r:embed="rId9"/>
                          <a:stretch>
                            <a:fillRect/>
                          </a:stretch>
                        </pic:blipFill>
                        <pic:spPr>
                          <a:xfrm>
                            <a:off x="0" y="0"/>
                            <a:ext cx="1512570" cy="1512570"/>
                          </a:xfrm>
                          <a:prstGeom prst="rect">
                            <a:avLst/>
                          </a:prstGeom>
                        </pic:spPr>
                      </pic:pic>
                    </a:graphicData>
                  </a:graphic>
                </wp:inline>
              </w:drawing>
            </w:r>
          </w:p>
        </w:tc>
      </w:tr>
    </w:tbl>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20" w:firstLineChars="200"/>
        <w:jc w:val="left"/>
        <w:textAlignment w:val="auto"/>
        <w:rPr>
          <w:b/>
          <w:sz w:val="21"/>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20" w:firstLineChars="200"/>
        <w:jc w:val="left"/>
        <w:textAlignment w:val="auto"/>
        <w:rPr>
          <w:b/>
          <w:sz w:val="21"/>
        </w:rPr>
      </w:pPr>
    </w:p>
    <w:p>
      <w:pPr>
        <w:pStyle w:val="4"/>
        <w:ind w:left="0"/>
        <w:rPr>
          <w:b/>
          <w:sz w:val="31"/>
        </w:rPr>
      </w:pPr>
    </w:p>
    <w:p>
      <w:pPr>
        <w:spacing w:before="0"/>
        <w:ind w:left="237" w:right="0" w:firstLine="0"/>
        <w:jc w:val="left"/>
        <w:rPr>
          <w:b/>
          <w:sz w:val="24"/>
        </w:rPr>
      </w:pPr>
      <w:r>
        <w:rPr>
          <w:b/>
          <w:color w:val="01695F"/>
          <w:sz w:val="24"/>
        </w:rPr>
        <w:t>【加入我们】</w:t>
      </w:r>
    </w:p>
    <w:p>
      <w:pPr>
        <w:numPr>
          <w:ilvl w:val="0"/>
          <w:numId w:val="1"/>
        </w:numPr>
        <w:spacing w:before="271"/>
        <w:ind w:left="237" w:right="0" w:firstLine="0"/>
        <w:jc w:val="left"/>
        <w:rPr>
          <w:b/>
          <w:sz w:val="22"/>
        </w:rPr>
      </w:pPr>
      <w:r>
        <w:rPr>
          <w:b/>
          <w:sz w:val="22"/>
        </w:rPr>
        <w:t>招聘岗位</w:t>
      </w:r>
    </w:p>
    <w:tbl>
      <w:tblPr>
        <w:tblStyle w:val="6"/>
        <w:tblW w:w="10009" w:type="dxa"/>
        <w:tblInd w:w="0" w:type="dxa"/>
        <w:shd w:val="clear" w:color="auto" w:fill="auto"/>
        <w:tblLayout w:type="autofit"/>
        <w:tblCellMar>
          <w:top w:w="0" w:type="dxa"/>
          <w:left w:w="0" w:type="dxa"/>
          <w:bottom w:w="0" w:type="dxa"/>
          <w:right w:w="0" w:type="dxa"/>
        </w:tblCellMar>
      </w:tblPr>
      <w:tblGrid>
        <w:gridCol w:w="960"/>
        <w:gridCol w:w="3192"/>
        <w:gridCol w:w="2976"/>
        <w:gridCol w:w="2881"/>
      </w:tblGrid>
      <w:tr>
        <w:tblPrEx>
          <w:shd w:val="clear" w:color="auto" w:fill="auto"/>
          <w:tblCellMar>
            <w:top w:w="0" w:type="dxa"/>
            <w:left w:w="0" w:type="dxa"/>
            <w:bottom w:w="0" w:type="dxa"/>
            <w:right w:w="0" w:type="dxa"/>
          </w:tblCellMar>
        </w:tblPrEx>
        <w:trPr>
          <w:trHeight w:val="400" w:hRule="atLeast"/>
        </w:trPr>
        <w:tc>
          <w:tcPr>
            <w:tcW w:w="4152" w:type="dxa"/>
            <w:gridSpan w:val="2"/>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FFFFFF"/>
                <w:sz w:val="28"/>
                <w:szCs w:val="28"/>
                <w:u w:val="none"/>
              </w:rPr>
            </w:pPr>
            <w:r>
              <w:rPr>
                <w:rFonts w:hint="eastAsia" w:ascii="微软雅黑" w:hAnsi="微软雅黑" w:eastAsia="微软雅黑" w:cs="微软雅黑"/>
                <w:b/>
                <w:i w:val="0"/>
                <w:color w:val="FFFFFF"/>
                <w:kern w:val="0"/>
                <w:sz w:val="28"/>
                <w:szCs w:val="28"/>
                <w:u w:val="none"/>
                <w:lang w:val="en-US" w:eastAsia="zh-CN" w:bidi="ar"/>
              </w:rPr>
              <w:t>职位类别</w:t>
            </w:r>
          </w:p>
        </w:tc>
        <w:tc>
          <w:tcPr>
            <w:tcW w:w="2976"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sz w:val="28"/>
                <w:szCs w:val="28"/>
                <w:u w:val="none"/>
              </w:rPr>
            </w:pPr>
            <w:r>
              <w:rPr>
                <w:rFonts w:hint="eastAsia" w:ascii="微软雅黑" w:hAnsi="微软雅黑" w:eastAsia="微软雅黑" w:cs="微软雅黑"/>
                <w:b/>
                <w:i w:val="0"/>
                <w:color w:val="FFFFFF"/>
                <w:kern w:val="0"/>
                <w:sz w:val="28"/>
                <w:szCs w:val="28"/>
                <w:u w:val="none"/>
                <w:lang w:val="en-US" w:eastAsia="zh-CN" w:bidi="ar"/>
              </w:rPr>
              <w:t>岗位类型</w:t>
            </w:r>
          </w:p>
        </w:tc>
        <w:tc>
          <w:tcPr>
            <w:tcW w:w="2880"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sz w:val="28"/>
                <w:szCs w:val="28"/>
                <w:u w:val="none"/>
              </w:rPr>
            </w:pPr>
            <w:r>
              <w:rPr>
                <w:rFonts w:hint="eastAsia" w:ascii="微软雅黑" w:hAnsi="微软雅黑" w:eastAsia="微软雅黑" w:cs="微软雅黑"/>
                <w:b/>
                <w:i w:val="0"/>
                <w:color w:val="FFFFFF"/>
                <w:kern w:val="0"/>
                <w:sz w:val="28"/>
                <w:szCs w:val="28"/>
                <w:u w:val="none"/>
                <w:lang w:val="en-US" w:eastAsia="zh-CN" w:bidi="ar"/>
              </w:rPr>
              <w:t>招聘对象</w:t>
            </w:r>
          </w:p>
        </w:tc>
      </w:tr>
      <w:tr>
        <w:tblPrEx>
          <w:shd w:val="clear" w:color="auto" w:fill="auto"/>
          <w:tblCellMar>
            <w:top w:w="0" w:type="dxa"/>
            <w:left w:w="0" w:type="dxa"/>
            <w:bottom w:w="0" w:type="dxa"/>
            <w:right w:w="0" w:type="dxa"/>
          </w:tblCellMar>
        </w:tblPrEx>
        <w:trPr>
          <w:trHeight w:val="500" w:hRule="atLeast"/>
        </w:trPr>
        <w:tc>
          <w:tcPr>
            <w:tcW w:w="960"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教师岗</w:t>
            </w:r>
          </w:p>
        </w:tc>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国外考试教师</w:t>
            </w:r>
          </w:p>
        </w:tc>
        <w:tc>
          <w:tcPr>
            <w:tcW w:w="29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雅思托福</w:t>
            </w:r>
          </w:p>
        </w:tc>
        <w:tc>
          <w:tcPr>
            <w:tcW w:w="2880"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面向 2020 届、</w:t>
            </w:r>
            <w:r>
              <w:rPr>
                <w:rFonts w:hint="eastAsia" w:ascii="微软雅黑" w:hAnsi="微软雅黑" w:eastAsia="微软雅黑" w:cs="微软雅黑"/>
                <w:b/>
                <w:i w:val="0"/>
                <w:color w:val="000000"/>
                <w:kern w:val="0"/>
                <w:sz w:val="24"/>
                <w:szCs w:val="24"/>
                <w:u w:val="none"/>
                <w:lang w:val="en-US" w:eastAsia="zh-CN" w:bidi="ar"/>
              </w:rPr>
              <w:br w:type="textWrapping"/>
            </w:r>
            <w:r>
              <w:rPr>
                <w:rFonts w:hint="eastAsia" w:ascii="微软雅黑" w:hAnsi="微软雅黑" w:eastAsia="微软雅黑" w:cs="微软雅黑"/>
                <w:b/>
                <w:i w:val="0"/>
                <w:color w:val="000000"/>
                <w:kern w:val="0"/>
                <w:sz w:val="24"/>
                <w:szCs w:val="24"/>
                <w:u w:val="none"/>
                <w:lang w:val="en-US" w:eastAsia="zh-CN" w:bidi="ar"/>
              </w:rPr>
              <w:t>2021 届毕业生</w:t>
            </w:r>
          </w:p>
        </w:tc>
      </w:tr>
      <w:tr>
        <w:tblPrEx>
          <w:shd w:val="clear" w:color="auto" w:fill="auto"/>
          <w:tblCellMar>
            <w:top w:w="0" w:type="dxa"/>
            <w:left w:w="0" w:type="dxa"/>
            <w:bottom w:w="0" w:type="dxa"/>
            <w:right w:w="0" w:type="dxa"/>
          </w:tblCellMar>
        </w:tblPrEx>
        <w:trPr>
          <w:trHeight w:val="342" w:hRule="atLeast"/>
        </w:trPr>
        <w:tc>
          <w:tcPr>
            <w:tcW w:w="96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中学班课教师</w:t>
            </w:r>
          </w:p>
        </w:tc>
        <w:tc>
          <w:tcPr>
            <w:tcW w:w="2976"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语文、数学、英语、物理、化学</w:t>
            </w:r>
          </w:p>
        </w:tc>
        <w:tc>
          <w:tcPr>
            <w:tcW w:w="288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4"/>
                <w:szCs w:val="24"/>
                <w:u w:val="none"/>
              </w:rPr>
            </w:pPr>
          </w:p>
        </w:tc>
      </w:tr>
      <w:tr>
        <w:tblPrEx>
          <w:shd w:val="clear" w:color="auto" w:fill="auto"/>
          <w:tblCellMar>
            <w:top w:w="0" w:type="dxa"/>
            <w:left w:w="0" w:type="dxa"/>
            <w:bottom w:w="0" w:type="dxa"/>
            <w:right w:w="0" w:type="dxa"/>
          </w:tblCellMar>
        </w:tblPrEx>
        <w:trPr>
          <w:trHeight w:val="342" w:hRule="atLeast"/>
        </w:trPr>
        <w:tc>
          <w:tcPr>
            <w:tcW w:w="96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cs="微软雅黑"/>
                <w:b/>
                <w:i w:val="0"/>
                <w:color w:val="000000"/>
                <w:kern w:val="0"/>
                <w:sz w:val="20"/>
                <w:szCs w:val="20"/>
                <w:u w:val="none"/>
                <w:lang w:val="en-US" w:eastAsia="zh-CN" w:bidi="ar"/>
              </w:rPr>
              <w:t>初高中一对一</w:t>
            </w:r>
            <w:r>
              <w:rPr>
                <w:rFonts w:hint="eastAsia" w:ascii="微软雅黑" w:hAnsi="微软雅黑" w:eastAsia="微软雅黑" w:cs="微软雅黑"/>
                <w:b/>
                <w:i w:val="0"/>
                <w:color w:val="000000"/>
                <w:kern w:val="0"/>
                <w:sz w:val="20"/>
                <w:szCs w:val="20"/>
                <w:u w:val="none"/>
                <w:lang w:val="en-US" w:eastAsia="zh-CN" w:bidi="ar"/>
              </w:rPr>
              <w:t>教师</w:t>
            </w:r>
          </w:p>
        </w:tc>
        <w:tc>
          <w:tcPr>
            <w:tcW w:w="2976"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288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4"/>
                <w:szCs w:val="24"/>
                <w:u w:val="none"/>
              </w:rPr>
            </w:pPr>
          </w:p>
        </w:tc>
      </w:tr>
      <w:tr>
        <w:tblPrEx>
          <w:shd w:val="clear" w:color="auto" w:fill="auto"/>
          <w:tblCellMar>
            <w:top w:w="0" w:type="dxa"/>
            <w:left w:w="0" w:type="dxa"/>
            <w:bottom w:w="0" w:type="dxa"/>
            <w:right w:w="0" w:type="dxa"/>
          </w:tblCellMar>
        </w:tblPrEx>
        <w:trPr>
          <w:trHeight w:val="500" w:hRule="atLeast"/>
        </w:trPr>
        <w:tc>
          <w:tcPr>
            <w:tcW w:w="96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小学教师</w:t>
            </w:r>
          </w:p>
        </w:tc>
        <w:tc>
          <w:tcPr>
            <w:tcW w:w="29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语文、数学、英语</w:t>
            </w:r>
          </w:p>
        </w:tc>
        <w:tc>
          <w:tcPr>
            <w:tcW w:w="288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4"/>
                <w:szCs w:val="24"/>
                <w:u w:val="none"/>
              </w:rPr>
            </w:pPr>
          </w:p>
        </w:tc>
      </w:tr>
      <w:tr>
        <w:tblPrEx>
          <w:shd w:val="clear" w:color="auto" w:fill="auto"/>
          <w:tblCellMar>
            <w:top w:w="0" w:type="dxa"/>
            <w:left w:w="0" w:type="dxa"/>
            <w:bottom w:w="0" w:type="dxa"/>
            <w:right w:w="0" w:type="dxa"/>
          </w:tblCellMar>
        </w:tblPrEx>
        <w:trPr>
          <w:trHeight w:val="1614" w:hRule="atLeast"/>
        </w:trPr>
        <w:tc>
          <w:tcPr>
            <w:tcW w:w="4152" w:type="dxa"/>
            <w:gridSpan w:val="2"/>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营运岗</w:t>
            </w:r>
          </w:p>
        </w:tc>
        <w:tc>
          <w:tcPr>
            <w:tcW w:w="29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课程顾问、</w:t>
            </w:r>
            <w:r>
              <w:rPr>
                <w:rFonts w:hint="eastAsia" w:cs="微软雅黑"/>
                <w:b/>
                <w:i w:val="0"/>
                <w:color w:val="000000"/>
                <w:kern w:val="0"/>
                <w:sz w:val="20"/>
                <w:szCs w:val="20"/>
                <w:u w:val="none"/>
                <w:lang w:val="en-US" w:eastAsia="zh-CN" w:bidi="ar"/>
              </w:rPr>
              <w:t>学业规划师、</w:t>
            </w:r>
            <w:r>
              <w:rPr>
                <w:rFonts w:hint="eastAsia" w:ascii="微软雅黑" w:hAnsi="微软雅黑" w:eastAsia="微软雅黑" w:cs="微软雅黑"/>
                <w:b/>
                <w:i w:val="0"/>
                <w:color w:val="000000"/>
                <w:kern w:val="0"/>
                <w:sz w:val="20"/>
                <w:szCs w:val="20"/>
                <w:u w:val="none"/>
                <w:lang w:val="en-US" w:eastAsia="zh-CN" w:bidi="ar"/>
              </w:rPr>
              <w:t>市场专员</w:t>
            </w:r>
          </w:p>
        </w:tc>
        <w:tc>
          <w:tcPr>
            <w:tcW w:w="288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4"/>
                <w:szCs w:val="24"/>
                <w:u w:val="none"/>
              </w:rPr>
            </w:pPr>
          </w:p>
        </w:tc>
      </w:tr>
    </w:tbl>
    <w:p>
      <w:pPr>
        <w:pStyle w:val="4"/>
        <w:spacing w:before="12"/>
        <w:ind w:left="0"/>
        <w:rPr>
          <w:b/>
          <w:sz w:val="4"/>
        </w:rPr>
      </w:pPr>
    </w:p>
    <w:p>
      <w:pPr>
        <w:pStyle w:val="4"/>
        <w:spacing w:before="1"/>
        <w:ind w:left="0" w:firstLine="220" w:firstLineChars="100"/>
        <w:rPr>
          <w:b/>
          <w:sz w:val="22"/>
        </w:rPr>
      </w:pPr>
    </w:p>
    <w:p>
      <w:pPr>
        <w:pStyle w:val="4"/>
        <w:spacing w:before="1"/>
        <w:ind w:left="0" w:firstLine="210" w:firstLineChars="100"/>
        <w:rPr>
          <w:b/>
          <w:sz w:val="22"/>
        </w:rPr>
      </w:pPr>
      <w:r>
        <w:drawing>
          <wp:anchor distT="0" distB="0" distL="0" distR="0" simplePos="0" relativeHeight="251659264" behindDoc="1" locked="0" layoutInCell="1" allowOverlap="1">
            <wp:simplePos x="0" y="0"/>
            <wp:positionH relativeFrom="page">
              <wp:posOffset>0</wp:posOffset>
            </wp:positionH>
            <wp:positionV relativeFrom="page">
              <wp:posOffset>9149715</wp:posOffset>
            </wp:positionV>
            <wp:extent cx="4087495" cy="154178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0" cstate="print"/>
                    <a:stretch>
                      <a:fillRect/>
                    </a:stretch>
                  </pic:blipFill>
                  <pic:spPr>
                    <a:xfrm>
                      <a:off x="0" y="0"/>
                      <a:ext cx="4087556" cy="1542034"/>
                    </a:xfrm>
                    <a:prstGeom prst="rect">
                      <a:avLst/>
                    </a:prstGeom>
                  </pic:spPr>
                </pic:pic>
              </a:graphicData>
            </a:graphic>
          </wp:anchor>
        </w:drawing>
      </w:r>
      <w:r>
        <w:rPr>
          <w:b/>
          <w:sz w:val="22"/>
        </w:rPr>
        <w:t>2、岗位职责及待遇</w:t>
      </w:r>
    </w:p>
    <w:p>
      <w:pPr>
        <w:spacing w:before="172"/>
        <w:ind w:left="240" w:right="0" w:firstLine="0"/>
        <w:jc w:val="left"/>
        <w:rPr>
          <w:b/>
          <w:sz w:val="21"/>
        </w:rPr>
      </w:pPr>
      <w:r>
        <w:rPr>
          <w:b/>
          <w:sz w:val="21"/>
        </w:rPr>
        <w:t>教师岗职责</w:t>
      </w:r>
    </w:p>
    <w:p>
      <w:pPr>
        <w:pStyle w:val="4"/>
        <w:spacing w:before="95"/>
      </w:pPr>
      <w:r>
        <w:t>【教学达人】：根据教学安排，具体负责本学科本年级学生的教学工作；</w:t>
      </w:r>
    </w:p>
    <w:p>
      <w:pPr>
        <w:pStyle w:val="4"/>
        <w:spacing w:before="93"/>
      </w:pPr>
      <w:r>
        <w:t>【沟通桥梁】：与学生、家长保持良好的沟通；</w:t>
      </w:r>
    </w:p>
    <w:p>
      <w:pPr>
        <w:pStyle w:val="4"/>
        <w:spacing w:before="93"/>
      </w:pPr>
      <w:r>
        <w:t>【科研能手】：参与部门和学校的教学研讨活动；</w:t>
      </w:r>
    </w:p>
    <w:p>
      <w:pPr>
        <w:pStyle w:val="3"/>
        <w:spacing w:before="93"/>
      </w:pPr>
      <w:r>
        <w:t>教师岗薪酬</w:t>
      </w:r>
    </w:p>
    <w:p>
      <w:pPr>
        <w:pStyle w:val="4"/>
        <w:spacing w:before="93"/>
        <w:rPr>
          <w:b/>
          <w:bCs/>
          <w:color w:val="FF0000"/>
        </w:rPr>
      </w:pPr>
      <w:r>
        <w:rPr>
          <w:rFonts w:hint="eastAsia"/>
          <w:b/>
          <w:bCs/>
          <w:color w:val="FF0000"/>
          <w:lang w:val="en-US" w:eastAsia="zh-CN"/>
        </w:rPr>
        <w:t>月薪8</w:t>
      </w:r>
      <w:r>
        <w:rPr>
          <w:b/>
          <w:bCs/>
          <w:color w:val="FF0000"/>
        </w:rPr>
        <w:t>-</w:t>
      </w:r>
      <w:r>
        <w:rPr>
          <w:rFonts w:hint="eastAsia"/>
          <w:b/>
          <w:bCs/>
          <w:color w:val="FF0000"/>
          <w:lang w:val="en-US" w:eastAsia="zh-CN"/>
        </w:rPr>
        <w:t>15K</w:t>
      </w:r>
    </w:p>
    <w:p>
      <w:pPr>
        <w:pStyle w:val="3"/>
        <w:spacing w:before="93"/>
        <w:rPr>
          <w:rFonts w:hint="eastAsia" w:eastAsia="微软雅黑"/>
          <w:lang w:val="en-US" w:eastAsia="zh-CN"/>
        </w:rPr>
      </w:pPr>
      <w:r>
        <w:t>教师岗</w:t>
      </w:r>
      <w:r>
        <w:rPr>
          <w:rFonts w:hint="eastAsia"/>
          <w:lang w:val="en-US" w:eastAsia="zh-CN"/>
        </w:rPr>
        <w:t>福利</w:t>
      </w:r>
    </w:p>
    <w:p>
      <w:pPr>
        <w:pStyle w:val="4"/>
        <w:numPr>
          <w:ilvl w:val="0"/>
          <w:numId w:val="2"/>
        </w:numPr>
        <w:spacing w:before="93"/>
        <w:rPr>
          <w:rFonts w:hint="eastAsia"/>
          <w:lang w:val="en-US" w:eastAsia="zh-CN"/>
        </w:rPr>
      </w:pPr>
      <w:r>
        <w:rPr>
          <w:rFonts w:hint="eastAsia"/>
          <w:b/>
          <w:bCs/>
          <w:color w:val="FF0000"/>
          <w:lang w:val="en-US" w:eastAsia="zh-CN"/>
        </w:rPr>
        <w:t>免费住宿：教师公寓、拎包入住</w:t>
      </w:r>
      <w:r>
        <w:rPr>
          <w:rFonts w:hint="eastAsia"/>
          <w:lang w:val="en-US" w:eastAsia="zh-CN"/>
        </w:rPr>
        <w:t>；</w:t>
      </w:r>
    </w:p>
    <w:p>
      <w:pPr>
        <w:pStyle w:val="4"/>
        <w:numPr>
          <w:ilvl w:val="0"/>
          <w:numId w:val="2"/>
        </w:numPr>
        <w:spacing w:before="93"/>
        <w:rPr>
          <w:rFonts w:hint="default"/>
          <w:lang w:val="en-US" w:eastAsia="zh-CN"/>
        </w:rPr>
      </w:pPr>
      <w:r>
        <w:rPr>
          <w:rFonts w:hint="eastAsia"/>
          <w:lang w:val="en-US" w:eastAsia="zh-CN"/>
        </w:rPr>
        <w:t>工作时间：朝九晚六、双休；</w:t>
      </w:r>
    </w:p>
    <w:p>
      <w:pPr>
        <w:pStyle w:val="4"/>
        <w:numPr>
          <w:ilvl w:val="0"/>
          <w:numId w:val="2"/>
        </w:numPr>
        <w:spacing w:before="93"/>
        <w:rPr>
          <w:rFonts w:hint="default"/>
          <w:lang w:val="en-US" w:eastAsia="zh-CN"/>
        </w:rPr>
      </w:pPr>
      <w:r>
        <w:rPr>
          <w:rFonts w:hint="eastAsia"/>
          <w:lang w:val="en-US" w:eastAsia="zh-CN"/>
        </w:rPr>
        <w:t>五险一金：试用期即可购买；</w:t>
      </w:r>
    </w:p>
    <w:p>
      <w:pPr>
        <w:pStyle w:val="4"/>
        <w:numPr>
          <w:ilvl w:val="0"/>
          <w:numId w:val="2"/>
        </w:numPr>
        <w:spacing w:before="93"/>
        <w:rPr>
          <w:rFonts w:hint="default"/>
          <w:lang w:val="en-US" w:eastAsia="zh-CN"/>
        </w:rPr>
      </w:pPr>
      <w:r>
        <w:rPr>
          <w:rFonts w:hint="eastAsia"/>
          <w:lang w:val="en-US" w:eastAsia="zh-CN"/>
        </w:rPr>
        <w:t>年度旅游：每年组织集体旅游。</w:t>
      </w:r>
    </w:p>
    <w:p>
      <w:pPr>
        <w:pStyle w:val="4"/>
        <w:spacing w:before="93"/>
        <w:rPr>
          <w:color w:val="FF0000"/>
        </w:rPr>
      </w:pPr>
    </w:p>
    <w:p>
      <w:pPr>
        <w:pStyle w:val="4"/>
        <w:spacing w:before="93"/>
        <w:rPr>
          <w:color w:val="FF0000"/>
        </w:rPr>
      </w:pPr>
    </w:p>
    <w:p>
      <w:pPr>
        <w:pStyle w:val="3"/>
        <w:spacing w:before="93"/>
        <w:rPr>
          <w:rFonts w:hint="eastAsia" w:eastAsia="微软雅黑"/>
          <w:lang w:eastAsia="zh-CN"/>
        </w:rPr>
      </w:pPr>
      <w:r>
        <w:rPr>
          <w:rFonts w:hint="eastAsia"/>
          <w:lang w:val="en-US" w:eastAsia="zh-CN"/>
        </w:rPr>
        <w:t>营运岗位</w:t>
      </w:r>
    </w:p>
    <w:p>
      <w:pPr>
        <w:pStyle w:val="4"/>
        <w:spacing w:before="93"/>
      </w:pPr>
      <w:r>
        <w:t>【课程顾问】：</w:t>
      </w:r>
    </w:p>
    <w:p>
      <w:pPr>
        <w:ind w:leftChars="100" w:firstLine="420" w:firstLineChars="200"/>
        <w:rPr>
          <w:rFonts w:hint="eastAsia" w:ascii="微软雅黑" w:hAnsi="微软雅黑" w:eastAsia="微软雅黑" w:cs="微软雅黑"/>
          <w:sz w:val="21"/>
          <w:szCs w:val="21"/>
          <w:lang w:val="zh-CN" w:eastAsia="zh-CN" w:bidi="zh-CN"/>
        </w:rPr>
      </w:pPr>
      <w:r>
        <w:rPr>
          <w:rFonts w:hint="eastAsia" w:ascii="微软雅黑" w:hAnsi="微软雅黑" w:eastAsia="微软雅黑" w:cs="微软雅黑"/>
          <w:sz w:val="21"/>
          <w:szCs w:val="21"/>
          <w:lang w:val="zh-CN" w:eastAsia="zh-CN" w:bidi="zh-CN"/>
        </w:rPr>
        <w:t>1. 负责班级课程现场咨询接待及电话邀约，对学员情况进行分析，完成销售目标；</w:t>
      </w:r>
    </w:p>
    <w:p>
      <w:pPr>
        <w:ind w:leftChars="100" w:firstLine="420" w:firstLineChars="200"/>
        <w:rPr>
          <w:rFonts w:hint="eastAsia" w:ascii="微软雅黑" w:hAnsi="微软雅黑" w:eastAsia="微软雅黑" w:cs="微软雅黑"/>
          <w:sz w:val="21"/>
          <w:szCs w:val="21"/>
          <w:lang w:val="zh-CN" w:eastAsia="zh-CN" w:bidi="zh-CN"/>
        </w:rPr>
      </w:pPr>
      <w:r>
        <w:rPr>
          <w:rFonts w:hint="eastAsia" w:ascii="微软雅黑" w:hAnsi="微软雅黑" w:eastAsia="微软雅黑" w:cs="微软雅黑"/>
          <w:sz w:val="21"/>
          <w:szCs w:val="21"/>
          <w:lang w:val="en-US" w:eastAsia="zh-CN" w:bidi="zh-CN"/>
        </w:rPr>
        <w:t>2</w:t>
      </w:r>
      <w:r>
        <w:rPr>
          <w:rFonts w:hint="eastAsia" w:ascii="微软雅黑" w:hAnsi="微软雅黑" w:eastAsia="微软雅黑" w:cs="微软雅黑"/>
          <w:sz w:val="21"/>
          <w:szCs w:val="21"/>
          <w:lang w:val="zh-CN" w:eastAsia="zh-CN" w:bidi="zh-CN"/>
        </w:rPr>
        <w:t>. 办理学员的报名手续，及时解决家长及学员的问题；</w:t>
      </w:r>
    </w:p>
    <w:p>
      <w:pPr>
        <w:ind w:leftChars="100" w:firstLine="420" w:firstLineChars="200"/>
        <w:rPr>
          <w:rFonts w:hint="eastAsia" w:ascii="微软雅黑" w:hAnsi="微软雅黑" w:eastAsia="微软雅黑" w:cs="微软雅黑"/>
          <w:sz w:val="21"/>
          <w:szCs w:val="21"/>
          <w:lang w:val="zh-CN" w:eastAsia="zh-CN" w:bidi="zh-CN"/>
        </w:rPr>
      </w:pPr>
      <w:r>
        <w:rPr>
          <w:rFonts w:hint="eastAsia" w:ascii="微软雅黑" w:hAnsi="微软雅黑" w:eastAsia="微软雅黑" w:cs="微软雅黑"/>
          <w:sz w:val="21"/>
          <w:szCs w:val="21"/>
          <w:lang w:val="en-US" w:eastAsia="zh-CN" w:bidi="zh-CN"/>
        </w:rPr>
        <w:t>3</w:t>
      </w:r>
      <w:r>
        <w:rPr>
          <w:rFonts w:hint="eastAsia" w:ascii="微软雅黑" w:hAnsi="微软雅黑" w:eastAsia="微软雅黑" w:cs="微软雅黑"/>
          <w:sz w:val="21"/>
          <w:szCs w:val="21"/>
          <w:lang w:val="zh-CN" w:eastAsia="zh-CN" w:bidi="zh-CN"/>
        </w:rPr>
        <w:t xml:space="preserve">. </w:t>
      </w:r>
      <w:r>
        <w:rPr>
          <w:rFonts w:hint="eastAsia" w:ascii="微软雅黑" w:hAnsi="微软雅黑" w:eastAsia="微软雅黑" w:cs="微软雅黑"/>
          <w:sz w:val="21"/>
          <w:szCs w:val="21"/>
          <w:lang w:val="en-US" w:eastAsia="zh-CN" w:bidi="zh-CN"/>
        </w:rPr>
        <w:t>整理每日数据</w:t>
      </w:r>
      <w:r>
        <w:rPr>
          <w:rFonts w:hint="eastAsia" w:ascii="微软雅黑" w:hAnsi="微软雅黑" w:eastAsia="微软雅黑" w:cs="微软雅黑"/>
          <w:sz w:val="21"/>
          <w:szCs w:val="21"/>
          <w:lang w:val="zh-CN" w:eastAsia="zh-CN" w:bidi="zh-CN"/>
        </w:rPr>
        <w:t>，统计日常报表；</w:t>
      </w:r>
    </w:p>
    <w:p>
      <w:pPr>
        <w:ind w:leftChars="100" w:firstLine="420" w:firstLineChars="200"/>
        <w:rPr>
          <w:rFonts w:hint="eastAsia" w:ascii="微软雅黑" w:hAnsi="微软雅黑" w:eastAsia="微软雅黑" w:cs="微软雅黑"/>
          <w:sz w:val="21"/>
          <w:szCs w:val="21"/>
          <w:lang w:val="zh-CN" w:eastAsia="zh-CN" w:bidi="zh-CN"/>
        </w:rPr>
      </w:pPr>
      <w:r>
        <w:rPr>
          <w:rFonts w:hint="eastAsia" w:ascii="微软雅黑" w:hAnsi="微软雅黑" w:eastAsia="微软雅黑" w:cs="微软雅黑"/>
          <w:sz w:val="21"/>
          <w:szCs w:val="21"/>
          <w:lang w:val="en-US" w:eastAsia="zh-CN" w:bidi="zh-CN"/>
        </w:rPr>
        <w:t>4</w:t>
      </w:r>
      <w:r>
        <w:rPr>
          <w:rFonts w:hint="eastAsia" w:ascii="微软雅黑" w:hAnsi="微软雅黑" w:eastAsia="微软雅黑" w:cs="微软雅黑"/>
          <w:sz w:val="21"/>
          <w:szCs w:val="21"/>
          <w:lang w:val="zh-CN" w:eastAsia="zh-CN" w:bidi="zh-CN"/>
        </w:rPr>
        <w:t>. 协助市场活动，做好跟场咨询及后续跟进，并按要求及时反馈。</w:t>
      </w:r>
    </w:p>
    <w:p>
      <w:pPr>
        <w:pStyle w:val="4"/>
        <w:spacing w:line="297" w:lineRule="auto"/>
        <w:ind w:right="219"/>
        <w:rPr>
          <w:spacing w:val="-11"/>
        </w:rPr>
      </w:pPr>
    </w:p>
    <w:p>
      <w:pPr>
        <w:pStyle w:val="4"/>
        <w:spacing w:line="297" w:lineRule="auto"/>
        <w:ind w:right="219"/>
        <w:rPr>
          <w:spacing w:val="-11"/>
        </w:rPr>
      </w:pPr>
      <w:r>
        <w:rPr>
          <w:spacing w:val="-11"/>
        </w:rPr>
        <w:t>【学业规划】：</w:t>
      </w:r>
    </w:p>
    <w:p>
      <w:pPr>
        <w:ind w:leftChars="100" w:firstLine="420" w:firstLineChars="200"/>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1. 负责中学一对一课程现场咨询接待及电话邀约，对学员情况进行分析，完成销售目标；</w:t>
      </w:r>
    </w:p>
    <w:p>
      <w:pPr>
        <w:ind w:leftChars="100" w:firstLine="420" w:firstLineChars="200"/>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2. 办理学员的报名手续，及时解决家长及学员的问题；</w:t>
      </w:r>
    </w:p>
    <w:p>
      <w:pPr>
        <w:ind w:leftChars="100" w:firstLine="420" w:firstLineChars="200"/>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3. 整理每日数据</w:t>
      </w:r>
      <w:r>
        <w:rPr>
          <w:rFonts w:hint="eastAsia" w:ascii="微软雅黑" w:hAnsi="微软雅黑" w:eastAsia="微软雅黑" w:cs="微软雅黑"/>
          <w:sz w:val="21"/>
          <w:szCs w:val="21"/>
          <w:lang w:val="zh-CN" w:eastAsia="zh-CN" w:bidi="zh-CN"/>
        </w:rPr>
        <w:t>，</w:t>
      </w:r>
      <w:r>
        <w:rPr>
          <w:rFonts w:hint="eastAsia" w:ascii="微软雅黑" w:hAnsi="微软雅黑" w:eastAsia="微软雅黑" w:cs="微软雅黑"/>
          <w:sz w:val="21"/>
          <w:szCs w:val="21"/>
          <w:lang w:val="en-US" w:eastAsia="zh-CN" w:bidi="zh-CN"/>
        </w:rPr>
        <w:t>统计各项日常报表；</w:t>
      </w:r>
    </w:p>
    <w:p>
      <w:pPr>
        <w:ind w:leftChars="100" w:firstLine="420" w:firstLineChars="200"/>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4. 协助市场活动，做好跟场咨询及后续跟进，并按要求及时反馈。</w:t>
      </w:r>
    </w:p>
    <w:p>
      <w:pPr>
        <w:pStyle w:val="4"/>
        <w:spacing w:before="93" w:line="297" w:lineRule="auto"/>
        <w:ind w:left="0" w:leftChars="0" w:right="219" w:firstLine="188" w:firstLineChars="100"/>
        <w:rPr>
          <w:spacing w:val="-11"/>
        </w:rPr>
      </w:pPr>
      <w:r>
        <w:rPr>
          <w:spacing w:val="-11"/>
        </w:rPr>
        <w:t>【</w:t>
      </w:r>
      <w:r>
        <w:rPr>
          <w:rFonts w:hint="eastAsia"/>
          <w:spacing w:val="-11"/>
          <w:lang w:val="en-US" w:eastAsia="zh-CN"/>
        </w:rPr>
        <w:t>市场专员</w:t>
      </w:r>
      <w:r>
        <w:rPr>
          <w:spacing w:val="-11"/>
        </w:rPr>
        <w:t>】：</w:t>
      </w:r>
    </w:p>
    <w:p>
      <w:pPr>
        <w:ind w:leftChars="100" w:firstLine="420" w:firstLineChars="200"/>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1. 负责实习生团队管理，开展派单、地推等常规线下推广活动；</w:t>
      </w:r>
    </w:p>
    <w:p>
      <w:pPr>
        <w:ind w:leftChars="100" w:firstLine="420" w:firstLineChars="200"/>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2. 负责市场活动的实施、监督、总结及分析；</w:t>
      </w:r>
    </w:p>
    <w:p>
      <w:pPr>
        <w:ind w:leftChars="100" w:firstLine="420" w:firstLineChars="200"/>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3. 负责区域内的市场调研活动，形成相关调研分析报告；</w:t>
      </w:r>
    </w:p>
    <w:p>
      <w:pPr>
        <w:ind w:leftChars="100" w:firstLine="420" w:firstLineChars="200"/>
        <w:rPr>
          <w:rFonts w:hint="eastAsia"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4. 协助上级执行市场计划及其他相关的市场活动。</w:t>
      </w:r>
    </w:p>
    <w:p>
      <w:pPr>
        <w:pStyle w:val="4"/>
        <w:spacing w:before="16"/>
        <w:ind w:left="0"/>
        <w:rPr>
          <w:sz w:val="25"/>
        </w:rPr>
      </w:pPr>
    </w:p>
    <w:p>
      <w:pPr>
        <w:pStyle w:val="2"/>
      </w:pPr>
      <w:r>
        <w:rPr>
          <w:color w:val="01695F"/>
        </w:rPr>
        <w:t>【招聘流程】</w:t>
      </w:r>
    </w:p>
    <w:p>
      <w:pPr>
        <w:pStyle w:val="4"/>
        <w:spacing w:before="91"/>
        <w:rPr>
          <w:rFonts w:hint="default" w:eastAsia="微软雅黑"/>
          <w:lang w:val="en-US" w:eastAsia="zh-CN"/>
        </w:rPr>
      </w:pPr>
      <w:r>
        <w:t>投递简历（网申）→</w:t>
      </w:r>
      <w:r>
        <w:rPr>
          <w:rFonts w:hint="eastAsia"/>
          <w:lang w:val="en-US" w:eastAsia="zh-CN"/>
        </w:rPr>
        <w:t>完成测评/笔试</w:t>
      </w:r>
      <w:r>
        <w:t>→</w:t>
      </w:r>
      <w:r>
        <w:rPr>
          <w:rFonts w:hint="eastAsia"/>
          <w:lang w:val="en-US" w:eastAsia="zh-CN"/>
        </w:rPr>
        <w:t>面试/试讲</w:t>
      </w:r>
      <w:r>
        <w:t>→</w:t>
      </w:r>
      <w:r>
        <w:rPr>
          <w:rFonts w:hint="eastAsia"/>
          <w:lang w:val="en-US" w:eastAsia="zh-CN"/>
        </w:rPr>
        <w:t>培训磨课</w:t>
      </w:r>
      <w:r>
        <w:t>→</w:t>
      </w:r>
      <w:r>
        <w:rPr>
          <w:rFonts w:hint="eastAsia"/>
          <w:lang w:val="en-US" w:eastAsia="zh-CN"/>
        </w:rPr>
        <w:t>终面</w:t>
      </w:r>
      <w:r>
        <w:t>→</w:t>
      </w:r>
      <w:r>
        <w:rPr>
          <w:rFonts w:hint="eastAsia"/>
          <w:lang w:val="en-US" w:eastAsia="zh-CN"/>
        </w:rPr>
        <w:t>签约入职</w:t>
      </w:r>
    </w:p>
    <w:p>
      <w:pPr>
        <w:pStyle w:val="4"/>
        <w:spacing w:before="17"/>
        <w:ind w:left="0"/>
        <w:rPr>
          <w:sz w:val="30"/>
        </w:rPr>
      </w:pPr>
    </w:p>
    <w:p>
      <w:pPr>
        <w:pStyle w:val="2"/>
      </w:pPr>
      <w:r>
        <w:rPr>
          <w:color w:val="01695F"/>
        </w:rPr>
        <w:t>【应聘方式】</w:t>
      </w:r>
    </w:p>
    <w:p>
      <w:pPr>
        <w:pStyle w:val="3"/>
        <w:spacing w:before="29"/>
      </w:pPr>
      <w:r>
        <w:rPr>
          <w:w w:val="95"/>
        </w:rPr>
        <w:t>简历投递方式：</w:t>
      </w:r>
    </w:p>
    <w:p>
      <w:pPr>
        <w:pStyle w:val="9"/>
        <w:numPr>
          <w:ilvl w:val="0"/>
          <w:numId w:val="3"/>
        </w:numPr>
        <w:tabs>
          <w:tab w:val="left" w:pos="533"/>
        </w:tabs>
        <w:spacing w:before="14" w:after="0" w:line="377" w:lineRule="exact"/>
        <w:ind w:left="532" w:right="0" w:hanging="293"/>
        <w:jc w:val="left"/>
        <w:rPr>
          <w:b/>
          <w:sz w:val="21"/>
        </w:rPr>
      </w:pPr>
      <w:r>
        <w:rPr>
          <w:b/>
          <w:spacing w:val="-1"/>
          <w:w w:val="99"/>
          <w:sz w:val="21"/>
        </w:rPr>
        <w:t>邮箱投递：</w:t>
      </w:r>
      <w:r>
        <w:rPr>
          <w:color w:val="auto"/>
        </w:rPr>
        <w:fldChar w:fldCharType="begin"/>
      </w:r>
      <w:r>
        <w:rPr>
          <w:color w:val="auto"/>
        </w:rPr>
        <w:instrText xml:space="preserve"> HYPERLINK "mailto:fshr@xdf.cn" \h </w:instrText>
      </w:r>
      <w:r>
        <w:rPr>
          <w:color w:val="auto"/>
        </w:rPr>
        <w:fldChar w:fldCharType="separate"/>
      </w:r>
      <w:r>
        <w:rPr>
          <w:b/>
          <w:color w:val="auto"/>
          <w:spacing w:val="-1"/>
          <w:w w:val="99"/>
          <w:sz w:val="21"/>
          <w:u w:val="single" w:color="0562C1"/>
        </w:rPr>
        <w:t>f</w:t>
      </w:r>
      <w:r>
        <w:rPr>
          <w:b/>
          <w:color w:val="auto"/>
          <w:w w:val="99"/>
          <w:sz w:val="21"/>
          <w:u w:val="single" w:color="0562C1"/>
        </w:rPr>
        <w:t>s</w:t>
      </w:r>
      <w:r>
        <w:rPr>
          <w:b/>
          <w:color w:val="auto"/>
          <w:spacing w:val="1"/>
          <w:w w:val="99"/>
          <w:sz w:val="21"/>
          <w:u w:val="single" w:color="0562C1"/>
        </w:rPr>
        <w:t>h</w:t>
      </w:r>
      <w:r>
        <w:rPr>
          <w:b/>
          <w:color w:val="auto"/>
          <w:w w:val="99"/>
          <w:sz w:val="21"/>
          <w:u w:val="single" w:color="0562C1"/>
        </w:rPr>
        <w:t>r@</w:t>
      </w:r>
      <w:r>
        <w:rPr>
          <w:b/>
          <w:color w:val="auto"/>
          <w:spacing w:val="-3"/>
          <w:w w:val="99"/>
          <w:sz w:val="21"/>
          <w:u w:val="single" w:color="0562C1"/>
        </w:rPr>
        <w:t>x</w:t>
      </w:r>
      <w:r>
        <w:rPr>
          <w:b/>
          <w:color w:val="auto"/>
          <w:w w:val="99"/>
          <w:sz w:val="21"/>
          <w:u w:val="single" w:color="0562C1"/>
        </w:rPr>
        <w:t>d</w:t>
      </w:r>
      <w:r>
        <w:rPr>
          <w:b/>
          <w:color w:val="auto"/>
          <w:spacing w:val="-8"/>
          <w:w w:val="99"/>
          <w:sz w:val="21"/>
          <w:u w:val="single" w:color="0562C1"/>
        </w:rPr>
        <w:t>f</w:t>
      </w:r>
      <w:r>
        <w:rPr>
          <w:b/>
          <w:color w:val="auto"/>
          <w:spacing w:val="-3"/>
          <w:w w:val="99"/>
          <w:sz w:val="21"/>
          <w:u w:val="single" w:color="0562C1"/>
        </w:rPr>
        <w:t>.</w:t>
      </w:r>
      <w:r>
        <w:rPr>
          <w:b/>
          <w:color w:val="auto"/>
          <w:w w:val="99"/>
          <w:sz w:val="21"/>
          <w:u w:val="single" w:color="0562C1"/>
        </w:rPr>
        <w:t>c</w:t>
      </w:r>
      <w:r>
        <w:rPr>
          <w:b/>
          <w:color w:val="auto"/>
          <w:spacing w:val="-1"/>
          <w:w w:val="99"/>
          <w:sz w:val="21"/>
          <w:u w:val="single" w:color="0562C1"/>
        </w:rPr>
        <w:t>n</w:t>
      </w:r>
      <w:r>
        <w:rPr>
          <w:b/>
          <w:color w:val="auto"/>
          <w:spacing w:val="-1"/>
          <w:w w:val="99"/>
          <w:sz w:val="21"/>
          <w:u w:val="single" w:color="0562C1"/>
        </w:rPr>
        <w:fldChar w:fldCharType="end"/>
      </w:r>
      <w:r>
        <w:rPr>
          <w:b/>
          <w:color w:val="auto"/>
          <w:spacing w:val="2"/>
          <w:w w:val="99"/>
          <w:sz w:val="21"/>
          <w:u w:val="single" w:color="0562C1"/>
        </w:rPr>
        <w:t>（</w:t>
      </w:r>
      <w:r>
        <w:rPr>
          <w:b/>
          <w:color w:val="auto"/>
          <w:spacing w:val="-1"/>
          <w:w w:val="99"/>
          <w:sz w:val="21"/>
          <w:u w:val="single" w:color="0562C1"/>
        </w:rPr>
        <w:t>邮箱投递请附上简历并备注：学校-姓名-专业-投递岗位</w:t>
      </w:r>
      <w:r>
        <w:rPr>
          <w:b/>
          <w:color w:val="auto"/>
          <w:spacing w:val="-104"/>
          <w:w w:val="99"/>
          <w:sz w:val="21"/>
          <w:u w:val="single" w:color="0562C1"/>
        </w:rPr>
        <w:t>）</w:t>
      </w:r>
      <w:r>
        <w:rPr>
          <w:b/>
          <w:color w:val="auto"/>
          <w:w w:val="99"/>
          <w:sz w:val="21"/>
          <w:u w:val="single" w:color="0562C1"/>
        </w:rPr>
        <w:t>；</w:t>
      </w:r>
    </w:p>
    <w:p>
      <w:pPr>
        <w:pStyle w:val="9"/>
        <w:numPr>
          <w:ilvl w:val="0"/>
          <w:numId w:val="3"/>
        </w:numPr>
        <w:tabs>
          <w:tab w:val="left" w:pos="533"/>
        </w:tabs>
        <w:spacing w:before="6" w:after="0" w:line="223" w:lineRule="auto"/>
        <w:ind w:left="240" w:right="210" w:firstLine="0"/>
        <w:jc w:val="left"/>
        <w:rPr>
          <w:b/>
          <w:sz w:val="21"/>
        </w:rPr>
      </w:pPr>
      <w:r>
        <w:rPr>
          <w:b/>
          <w:w w:val="95"/>
          <w:sz w:val="21"/>
        </w:rPr>
        <w:t>还可以添加我们人力小姐姐</w:t>
      </w:r>
      <w:r>
        <w:rPr>
          <w:rFonts w:hint="eastAsia"/>
          <w:b/>
          <w:w w:val="95"/>
          <w:sz w:val="21"/>
          <w:lang w:val="en-US" w:eastAsia="zh-CN"/>
        </w:rPr>
        <w:t>新小方老师</w:t>
      </w:r>
      <w:r>
        <w:rPr>
          <w:b/>
          <w:w w:val="95"/>
          <w:sz w:val="21"/>
        </w:rPr>
        <w:t>（微信号：</w:t>
      </w:r>
      <w:r>
        <w:rPr>
          <w:rFonts w:hint="eastAsia"/>
          <w:b/>
          <w:w w:val="95"/>
          <w:sz w:val="21"/>
        </w:rPr>
        <w:t>foshanxdf</w:t>
      </w:r>
      <w:r>
        <w:rPr>
          <w:b/>
          <w:w w:val="95"/>
          <w:sz w:val="21"/>
        </w:rPr>
        <w:t>）</w:t>
      </w:r>
      <w:r>
        <w:rPr>
          <w:b/>
          <w:sz w:val="21"/>
        </w:rPr>
        <w:t>进一步了解信息~</w:t>
      </w:r>
      <w:r>
        <w:rPr>
          <w:rFonts w:hint="eastAsia"/>
          <w:b/>
          <w:sz w:val="21"/>
          <w:lang w:eastAsia="zh-CN"/>
        </w:rPr>
        <w:t>；</w:t>
      </w:r>
    </w:p>
    <w:p>
      <w:pPr>
        <w:pStyle w:val="9"/>
        <w:numPr>
          <w:ilvl w:val="0"/>
          <w:numId w:val="3"/>
        </w:numPr>
        <w:tabs>
          <w:tab w:val="left" w:pos="533"/>
        </w:tabs>
        <w:spacing w:before="6" w:after="0" w:line="223" w:lineRule="auto"/>
        <w:ind w:left="240" w:right="210" w:firstLine="0"/>
        <w:jc w:val="left"/>
        <w:rPr>
          <w:b/>
          <w:sz w:val="21"/>
        </w:rPr>
      </w:pPr>
      <w:r>
        <w:rPr>
          <w:rFonts w:hint="eastAsia"/>
          <w:b/>
          <w:sz w:val="21"/>
          <w:lang w:val="en-US" w:eastAsia="zh-CN"/>
        </w:rPr>
        <w:t>12.21新东方佛山学校B站空宣</w:t>
      </w:r>
    </w:p>
    <w:p>
      <w:pPr>
        <w:spacing w:before="0" w:line="415" w:lineRule="exact"/>
        <w:ind w:left="240" w:right="0" w:firstLine="0"/>
        <w:jc w:val="left"/>
        <w:rPr>
          <w:b/>
          <w:color w:val="auto"/>
          <w:sz w:val="24"/>
          <w:u w:val="single" w:color="0562C1"/>
        </w:rPr>
      </w:pPr>
      <w:r>
        <w:rPr>
          <w:b/>
          <w:color w:val="auto"/>
          <w:sz w:val="24"/>
          <w:u w:val="single" w:color="0562C1"/>
        </w:rPr>
        <w:t>添加微信请备注：学校-姓名-专业-投递岗位</w:t>
      </w:r>
    </w:p>
    <w:p>
      <w:pPr>
        <w:spacing w:before="0" w:line="415" w:lineRule="exact"/>
        <w:ind w:left="240" w:right="0" w:firstLine="0"/>
        <w:jc w:val="left"/>
        <w:rPr>
          <w:b/>
          <w:color w:val="auto"/>
          <w:sz w:val="24"/>
          <w:u w:val="single" w:color="0562C1"/>
        </w:rPr>
      </w:pPr>
    </w:p>
    <w:p>
      <w:pPr>
        <w:pStyle w:val="4"/>
        <w:ind w:left="0"/>
        <w:jc w:val="center"/>
        <w:rPr>
          <w:position w:val="3"/>
          <w:sz w:val="20"/>
        </w:rPr>
      </w:pPr>
      <w:r>
        <w:rPr>
          <w:rFonts w:hint="eastAsia"/>
          <w:position w:val="3"/>
          <w:sz w:val="20"/>
          <w:lang w:val="en-US" w:eastAsia="zh-CN"/>
        </w:rPr>
        <w:drawing>
          <wp:anchor distT="0" distB="0" distL="114300" distR="114300" simplePos="0" relativeHeight="251665408" behindDoc="0" locked="0" layoutInCell="1" allowOverlap="1">
            <wp:simplePos x="0" y="0"/>
            <wp:positionH relativeFrom="column">
              <wp:posOffset>350520</wp:posOffset>
            </wp:positionH>
            <wp:positionV relativeFrom="paragraph">
              <wp:posOffset>27940</wp:posOffset>
            </wp:positionV>
            <wp:extent cx="1644650" cy="1638935"/>
            <wp:effectExtent l="0" t="0" r="1270" b="6985"/>
            <wp:wrapSquare wrapText="bothSides"/>
            <wp:docPr id="17" name="图片 17" descr="6db4e9a4ab988e3dd9bab21e775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db4e9a4ab988e3dd9bab21e7755562"/>
                    <pic:cNvPicPr>
                      <a:picLocks noChangeAspect="1"/>
                    </pic:cNvPicPr>
                  </pic:nvPicPr>
                  <pic:blipFill>
                    <a:blip r:embed="rId11"/>
                    <a:stretch>
                      <a:fillRect/>
                    </a:stretch>
                  </pic:blipFill>
                  <pic:spPr>
                    <a:xfrm>
                      <a:off x="0" y="0"/>
                      <a:ext cx="1644650" cy="1638935"/>
                    </a:xfrm>
                    <a:prstGeom prst="rect">
                      <a:avLst/>
                    </a:prstGeom>
                  </pic:spPr>
                </pic:pic>
              </a:graphicData>
            </a:graphic>
          </wp:anchor>
        </w:drawing>
      </w:r>
      <w:r>
        <w:drawing>
          <wp:anchor distT="0" distB="0" distL="0" distR="0" simplePos="0" relativeHeight="251660288" behindDoc="1" locked="0" layoutInCell="1" allowOverlap="1">
            <wp:simplePos x="0" y="0"/>
            <wp:positionH relativeFrom="page">
              <wp:posOffset>0</wp:posOffset>
            </wp:positionH>
            <wp:positionV relativeFrom="page">
              <wp:posOffset>9149715</wp:posOffset>
            </wp:positionV>
            <wp:extent cx="4087495" cy="154178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a:picLocks noChangeAspect="1"/>
                    </pic:cNvPicPr>
                  </pic:nvPicPr>
                  <pic:blipFill>
                    <a:blip r:embed="rId10" cstate="print"/>
                    <a:stretch>
                      <a:fillRect/>
                    </a:stretch>
                  </pic:blipFill>
                  <pic:spPr>
                    <a:xfrm>
                      <a:off x="0" y="0"/>
                      <a:ext cx="4087556" cy="1542034"/>
                    </a:xfrm>
                    <a:prstGeom prst="rect">
                      <a:avLst/>
                    </a:prstGeom>
                  </pic:spPr>
                </pic:pic>
              </a:graphicData>
            </a:graphic>
          </wp:anchor>
        </w:drawing>
      </w:r>
      <w:r>
        <w:rPr>
          <w:rFonts w:hint="eastAsia"/>
          <w:position w:val="3"/>
          <w:sz w:val="20"/>
          <w:lang w:val="en-US" w:eastAsia="zh-CN"/>
        </w:rPr>
        <w:t xml:space="preserve">                           </w:t>
      </w:r>
      <w:r>
        <w:rPr>
          <w:position w:val="3"/>
          <w:sz w:val="20"/>
        </w:rPr>
        <w:drawing>
          <wp:inline distT="0" distB="0" distL="0" distR="0">
            <wp:extent cx="1651000" cy="1651000"/>
            <wp:effectExtent l="0" t="0" r="6350" b="635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jpeg"/>
                    <pic:cNvPicPr>
                      <a:picLocks noChangeAspect="1"/>
                    </pic:cNvPicPr>
                  </pic:nvPicPr>
                  <pic:blipFill>
                    <a:blip r:embed="rId12" cstate="print"/>
                    <a:stretch>
                      <a:fillRect/>
                    </a:stretch>
                  </pic:blipFill>
                  <pic:spPr>
                    <a:xfrm>
                      <a:off x="0" y="0"/>
                      <a:ext cx="1651000" cy="1651000"/>
                    </a:xfrm>
                    <a:prstGeom prst="rect">
                      <a:avLst/>
                    </a:prstGeom>
                  </pic:spPr>
                </pic:pic>
              </a:graphicData>
            </a:graphic>
          </wp:inline>
        </w:drawing>
      </w:r>
    </w:p>
    <w:p>
      <w:pPr>
        <w:pStyle w:val="4"/>
        <w:ind w:left="0"/>
        <w:jc w:val="center"/>
        <w:rPr>
          <w:position w:val="3"/>
          <w:sz w:val="20"/>
        </w:rPr>
      </w:pPr>
    </w:p>
    <w:p>
      <w:pPr>
        <w:pStyle w:val="4"/>
        <w:spacing w:before="16"/>
        <w:ind w:left="0"/>
        <w:rPr>
          <w:b/>
          <w:sz w:val="14"/>
        </w:rPr>
      </w:pPr>
    </w:p>
    <w:p>
      <w:pPr>
        <w:pStyle w:val="2"/>
        <w:spacing w:before="37" w:line="440" w:lineRule="exact"/>
      </w:pPr>
      <w:r>
        <w:rPr>
          <w:color w:val="01695F"/>
        </w:rPr>
        <w:t>【福利待遇】</w:t>
      </w:r>
    </w:p>
    <w:p>
      <w:pPr>
        <w:pStyle w:val="4"/>
        <w:spacing w:before="18" w:line="223" w:lineRule="auto"/>
        <w:ind w:right="232" w:firstLine="420"/>
      </w:pPr>
      <w:r>
        <w:t>√ 薪酬待遇 ：新东方根据员工的工作职责提供业内富有竞争力的固定工资，并且每年对绩效表现持续优秀的员工保持有竞争力的薪酬增长。</w:t>
      </w:r>
    </w:p>
    <w:p>
      <w:pPr>
        <w:pStyle w:val="4"/>
        <w:spacing w:line="223" w:lineRule="auto"/>
        <w:ind w:right="232" w:firstLine="420"/>
      </w:pPr>
      <w:r>
        <w:t>√ 六险一金 ：新东方为所有员工按照国家及当地政府相关规定为员工提供养老保险、医疗保险、工伤保险、失业保险、生育保险及住房公积金。</w:t>
      </w:r>
    </w:p>
    <w:p>
      <w:pPr>
        <w:pStyle w:val="4"/>
        <w:spacing w:line="354" w:lineRule="exact"/>
        <w:ind w:left="660"/>
      </w:pPr>
      <w:r>
        <w:t>√ 膳食补贴 ：新东方为职能员工提供午餐补贴。</w:t>
      </w:r>
    </w:p>
    <w:p>
      <w:pPr>
        <w:pStyle w:val="4"/>
        <w:spacing w:before="5" w:line="223" w:lineRule="auto"/>
        <w:ind w:right="232" w:firstLine="420"/>
      </w:pPr>
      <w:r>
        <w:t>√ 海外外派福利 ：新东方每年推荐员工至世界各地（欧洲、美国、日本等多个国家） 进行短期工作或培训。</w:t>
      </w:r>
    </w:p>
    <w:p>
      <w:pPr>
        <w:pStyle w:val="4"/>
        <w:spacing w:before="1" w:line="223" w:lineRule="auto"/>
        <w:ind w:right="114" w:firstLine="420"/>
      </w:pPr>
      <w:r>
        <w:rPr>
          <w:spacing w:val="-7"/>
        </w:rPr>
        <w:t>√ 节日礼金 ：新东方每年春节、端午、中秋等重大节日为所有员工发放丰厚节日礼金， 让员工感受到公司的祝福。</w:t>
      </w:r>
    </w:p>
    <w:p>
      <w:pPr>
        <w:pStyle w:val="4"/>
        <w:spacing w:line="354" w:lineRule="exact"/>
        <w:ind w:left="660"/>
      </w:pPr>
      <w:r>
        <w:t>√ 生日祝福 ：新东方在你生日时，为你送上精彩的生日祝福和 party 和温馨的小礼品。</w:t>
      </w:r>
    </w:p>
    <w:p>
      <w:pPr>
        <w:pStyle w:val="4"/>
        <w:spacing w:before="5" w:line="223" w:lineRule="auto"/>
        <w:ind w:right="232" w:firstLine="420"/>
      </w:pPr>
      <w:r>
        <w:t>√ 部门团建 ：新东方为各部门提供月度活动费用，由部门自由组织丰富团建活动，活动形式由你来定！</w:t>
      </w:r>
    </w:p>
    <w:p>
      <w:pPr>
        <w:pStyle w:val="4"/>
        <w:spacing w:line="354" w:lineRule="exact"/>
        <w:ind w:left="660"/>
      </w:pPr>
      <w:r>
        <w:t>√ 年度旅游 ：新东方在每年春季或秋季，组织一次集体旅游。</w:t>
      </w:r>
    </w:p>
    <w:p>
      <w:pPr>
        <w:pStyle w:val="4"/>
        <w:spacing w:line="374" w:lineRule="exact"/>
        <w:ind w:left="660"/>
      </w:pPr>
      <w:r>
        <w:t>√ 免费体检 ：新东方为保障员工身体健康，每年为全体员工提供一次免费全面健康检</w:t>
      </w:r>
    </w:p>
    <w:p>
      <w:pPr>
        <w:pStyle w:val="4"/>
        <w:spacing w:line="347" w:lineRule="exact"/>
      </w:pPr>
      <w:r>
        <w:t>查。</w:t>
      </w:r>
    </w:p>
    <w:p>
      <w:pPr>
        <w:pStyle w:val="4"/>
        <w:spacing w:line="374" w:lineRule="exact"/>
        <w:ind w:left="660"/>
      </w:pPr>
      <w:r>
        <w:t>√ 意外伤害补助 ：新东方员工在职期间遭遇重大意外伤害或重大疾病，学校给予补助</w:t>
      </w:r>
    </w:p>
    <w:p>
      <w:pPr>
        <w:pStyle w:val="4"/>
        <w:spacing w:line="346" w:lineRule="exact"/>
      </w:pPr>
      <w:r>
        <w:t>关怀。</w:t>
      </w:r>
    </w:p>
    <w:p>
      <w:pPr>
        <w:pStyle w:val="4"/>
        <w:spacing w:before="6" w:line="223" w:lineRule="auto"/>
        <w:ind w:right="232" w:firstLine="420"/>
      </w:pPr>
      <w:r>
        <w:t>√ 互助关爱基金 ：新东方员工互助关爱基金，为你提供最坚实的保障，无论员工自己还是直系亲属，如重大疾病或突发意外，都可以申请。</w:t>
      </w:r>
    </w:p>
    <w:p>
      <w:pPr>
        <w:pStyle w:val="4"/>
        <w:spacing w:line="354" w:lineRule="exact"/>
        <w:ind w:left="660"/>
      </w:pPr>
      <w:r>
        <w:t>√ 带薪年假 ：新东方在国家规定年假基础上，根据司龄额外增加 5-10 天年假。</w:t>
      </w:r>
    </w:p>
    <w:p>
      <w:pPr>
        <w:pStyle w:val="4"/>
        <w:spacing w:before="5" w:line="223" w:lineRule="auto"/>
        <w:ind w:right="219" w:firstLine="420"/>
      </w:pPr>
      <w:r>
        <w:t>√ 培训制度 ：新东方提供多种带薪培训（包括入职培训、区域培训、集团培训等专业培训）。</w:t>
      </w:r>
    </w:p>
    <w:p>
      <w:pPr>
        <w:pStyle w:val="4"/>
        <w:spacing w:line="368" w:lineRule="exact"/>
        <w:ind w:left="660"/>
      </w:pPr>
      <w:r>
        <w:t>√ 报班优惠 ：新东方员工本人子女在本校报读课程，每季度可享受中小学课程报班优</w:t>
      </w:r>
    </w:p>
    <w:p>
      <w:pPr>
        <w:pStyle w:val="4"/>
        <w:spacing w:line="347" w:lineRule="exact"/>
      </w:pPr>
      <w:r>
        <w:t>惠。</w:t>
      </w:r>
    </w:p>
    <w:p>
      <w:pPr>
        <w:pStyle w:val="4"/>
        <w:spacing w:line="374" w:lineRule="exact"/>
        <w:ind w:left="660"/>
      </w:pPr>
      <w:r>
        <w:t>√ 弹性地点 ：新东方员工可在全国各地五十多个城市平级调动，工龄福利照样享受，</w:t>
      </w:r>
    </w:p>
    <w:p>
      <w:pPr>
        <w:pStyle w:val="4"/>
        <w:spacing w:line="360" w:lineRule="exact"/>
      </w:pPr>
      <w:r>
        <w:t>生活地点变更不影响工作资源的积累！</w:t>
      </w:r>
    </w:p>
    <w:p>
      <w:pPr>
        <w:pStyle w:val="4"/>
        <w:spacing w:before="8"/>
        <w:ind w:left="0"/>
        <w:rPr>
          <w:rFonts w:ascii="Times New Roman"/>
          <w:sz w:val="2"/>
        </w:rPr>
      </w:pPr>
    </w:p>
    <w:sectPr>
      <w:headerReference r:id="rId5" w:type="default"/>
      <w:pgSz w:w="11910" w:h="16840"/>
      <w:pgMar w:top="1120" w:right="1580" w:bottom="0" w:left="1560" w:header="544"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drawing>
        <wp:anchor distT="0" distB="0" distL="0" distR="0" simplePos="0" relativeHeight="251661312" behindDoc="1" locked="0" layoutInCell="1" allowOverlap="1">
          <wp:simplePos x="0" y="0"/>
          <wp:positionH relativeFrom="page">
            <wp:posOffset>1200785</wp:posOffset>
          </wp:positionH>
          <wp:positionV relativeFrom="page">
            <wp:posOffset>345440</wp:posOffset>
          </wp:positionV>
          <wp:extent cx="949960" cy="35877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1" cstate="print"/>
                  <a:stretch>
                    <a:fillRect/>
                  </a:stretch>
                </pic:blipFill>
                <pic:spPr>
                  <a:xfrm>
                    <a:off x="0" y="0"/>
                    <a:ext cx="950118" cy="359060"/>
                  </a:xfrm>
                  <a:prstGeom prst="rect">
                    <a:avLst/>
                  </a:prstGeom>
                </pic:spPr>
              </pic:pic>
            </a:graphicData>
          </a:graphic>
        </wp:anchor>
      </w:drawing>
    </w:r>
    <w:r>
      <mc:AlternateContent>
        <mc:Choice Requires="wps">
          <w:drawing>
            <wp:anchor distT="0" distB="0" distL="114300" distR="114300" simplePos="0" relativeHeight="251662336" behindDoc="1" locked="0" layoutInCell="1" allowOverlap="1">
              <wp:simplePos x="0" y="0"/>
              <wp:positionH relativeFrom="page">
                <wp:posOffset>4251325</wp:posOffset>
              </wp:positionH>
              <wp:positionV relativeFrom="page">
                <wp:posOffset>549275</wp:posOffset>
              </wp:positionV>
              <wp:extent cx="2180590" cy="17653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2180590" cy="176530"/>
                      </a:xfrm>
                      <a:prstGeom prst="rect">
                        <a:avLst/>
                      </a:prstGeom>
                      <a:noFill/>
                      <a:ln>
                        <a:noFill/>
                      </a:ln>
                    </wps:spPr>
                    <wps:txbx>
                      <w:txbxContent>
                        <w:p>
                          <w:pPr>
                            <w:spacing w:before="0" w:line="278" w:lineRule="exact"/>
                            <w:ind w:left="20" w:right="0" w:firstLine="0"/>
                            <w:jc w:val="left"/>
                            <w:rPr>
                              <w:sz w:val="18"/>
                            </w:rPr>
                          </w:pPr>
                          <w:r>
                            <w:rPr>
                              <w:sz w:val="18"/>
                            </w:rPr>
                            <w:t>新东方佛山学校 202</w:t>
                          </w:r>
                          <w:r>
                            <w:rPr>
                              <w:rFonts w:hint="eastAsia"/>
                              <w:sz w:val="18"/>
                              <w:lang w:val="en-US" w:eastAsia="zh-CN"/>
                            </w:rPr>
                            <w:t>1</w:t>
                          </w:r>
                          <w:r>
                            <w:rPr>
                              <w:sz w:val="18"/>
                            </w:rPr>
                            <w:t xml:space="preserve"> 年秋季校园招聘简章</w:t>
                          </w:r>
                        </w:p>
                      </w:txbxContent>
                    </wps:txbx>
                    <wps:bodyPr lIns="0" tIns="0" rIns="0" bIns="0" upright="1"/>
                  </wps:wsp>
                </a:graphicData>
              </a:graphic>
            </wp:anchor>
          </w:drawing>
        </mc:Choice>
        <mc:Fallback>
          <w:pict>
            <v:shape id="文本框 4" o:spid="_x0000_s1026" o:spt="202" type="#_x0000_t202" style="position:absolute;left:0pt;margin-left:334.75pt;margin-top:43.25pt;height:13.9pt;width:171.7pt;mso-position-horizontal-relative:page;mso-position-vertical-relative:page;z-index:-251654144;mso-width-relative:page;mso-height-relative:page;" filled="f" stroked="f" coordsize="21600,21600" o:gfxdata="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aBzlDZAAAACwEAAA8AAAAAAAAAAQAgAAAAIgAAAGRycy9kb3ducmV2LnhtbFBL&#10;AQIUABQAAAAIAIdO4kAVfi2avAEAAHMDAAAOAAAAAAAAAAEAIAAAACgBAABkcnMvZTJvRG9jLnht&#10;bFBLBQYAAAAABgAGAFkBAABWBQAAAAA=&#10;">
              <v:fill on="f" focussize="0,0"/>
              <v:stroke on="f"/>
              <v:imagedata o:title=""/>
              <o:lock v:ext="edit" aspectratio="f"/>
              <v:textbox inset="0mm,0mm,0mm,0mm">
                <w:txbxContent>
                  <w:p>
                    <w:pPr>
                      <w:spacing w:before="0" w:line="278" w:lineRule="exact"/>
                      <w:ind w:left="20" w:right="0" w:firstLine="0"/>
                      <w:jc w:val="left"/>
                      <w:rPr>
                        <w:sz w:val="18"/>
                      </w:rPr>
                    </w:pPr>
                    <w:r>
                      <w:rPr>
                        <w:sz w:val="18"/>
                      </w:rPr>
                      <w:t>新东方佛山学校 202</w:t>
                    </w:r>
                    <w:r>
                      <w:rPr>
                        <w:rFonts w:hint="eastAsia"/>
                        <w:sz w:val="18"/>
                        <w:lang w:val="en-US" w:eastAsia="zh-CN"/>
                      </w:rPr>
                      <w:t>1</w:t>
                    </w:r>
                    <w:r>
                      <w:rPr>
                        <w:sz w:val="18"/>
                      </w:rPr>
                      <w:t xml:space="preserve"> 年秋季校园招聘简章</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532" w:hanging="293"/>
        <w:jc w:val="left"/>
      </w:pPr>
      <w:rPr>
        <w:rFonts w:hint="default" w:ascii="微软雅黑" w:hAnsi="微软雅黑" w:eastAsia="微软雅黑" w:cs="微软雅黑"/>
        <w:b/>
        <w:bCs/>
        <w:w w:val="99"/>
        <w:sz w:val="21"/>
        <w:szCs w:val="21"/>
        <w:lang w:val="zh-CN" w:eastAsia="zh-CN" w:bidi="zh-CN"/>
      </w:rPr>
    </w:lvl>
    <w:lvl w:ilvl="1" w:tentative="0">
      <w:start w:val="0"/>
      <w:numFmt w:val="bullet"/>
      <w:lvlText w:val="•"/>
      <w:lvlJc w:val="left"/>
      <w:pPr>
        <w:ind w:left="1362" w:hanging="293"/>
      </w:pPr>
      <w:rPr>
        <w:rFonts w:hint="default"/>
        <w:lang w:val="zh-CN" w:eastAsia="zh-CN" w:bidi="zh-CN"/>
      </w:rPr>
    </w:lvl>
    <w:lvl w:ilvl="2" w:tentative="0">
      <w:start w:val="0"/>
      <w:numFmt w:val="bullet"/>
      <w:lvlText w:val="•"/>
      <w:lvlJc w:val="left"/>
      <w:pPr>
        <w:ind w:left="2185" w:hanging="293"/>
      </w:pPr>
      <w:rPr>
        <w:rFonts w:hint="default"/>
        <w:lang w:val="zh-CN" w:eastAsia="zh-CN" w:bidi="zh-CN"/>
      </w:rPr>
    </w:lvl>
    <w:lvl w:ilvl="3" w:tentative="0">
      <w:start w:val="0"/>
      <w:numFmt w:val="bullet"/>
      <w:lvlText w:val="•"/>
      <w:lvlJc w:val="left"/>
      <w:pPr>
        <w:ind w:left="3007" w:hanging="293"/>
      </w:pPr>
      <w:rPr>
        <w:rFonts w:hint="default"/>
        <w:lang w:val="zh-CN" w:eastAsia="zh-CN" w:bidi="zh-CN"/>
      </w:rPr>
    </w:lvl>
    <w:lvl w:ilvl="4" w:tentative="0">
      <w:start w:val="0"/>
      <w:numFmt w:val="bullet"/>
      <w:lvlText w:val="•"/>
      <w:lvlJc w:val="left"/>
      <w:pPr>
        <w:ind w:left="3830" w:hanging="293"/>
      </w:pPr>
      <w:rPr>
        <w:rFonts w:hint="default"/>
        <w:lang w:val="zh-CN" w:eastAsia="zh-CN" w:bidi="zh-CN"/>
      </w:rPr>
    </w:lvl>
    <w:lvl w:ilvl="5" w:tentative="0">
      <w:start w:val="0"/>
      <w:numFmt w:val="bullet"/>
      <w:lvlText w:val="•"/>
      <w:lvlJc w:val="left"/>
      <w:pPr>
        <w:ind w:left="4653" w:hanging="293"/>
      </w:pPr>
      <w:rPr>
        <w:rFonts w:hint="default"/>
        <w:lang w:val="zh-CN" w:eastAsia="zh-CN" w:bidi="zh-CN"/>
      </w:rPr>
    </w:lvl>
    <w:lvl w:ilvl="6" w:tentative="0">
      <w:start w:val="0"/>
      <w:numFmt w:val="bullet"/>
      <w:lvlText w:val="•"/>
      <w:lvlJc w:val="left"/>
      <w:pPr>
        <w:ind w:left="5475" w:hanging="293"/>
      </w:pPr>
      <w:rPr>
        <w:rFonts w:hint="default"/>
        <w:lang w:val="zh-CN" w:eastAsia="zh-CN" w:bidi="zh-CN"/>
      </w:rPr>
    </w:lvl>
    <w:lvl w:ilvl="7" w:tentative="0">
      <w:start w:val="0"/>
      <w:numFmt w:val="bullet"/>
      <w:lvlText w:val="•"/>
      <w:lvlJc w:val="left"/>
      <w:pPr>
        <w:ind w:left="6298" w:hanging="293"/>
      </w:pPr>
      <w:rPr>
        <w:rFonts w:hint="default"/>
        <w:lang w:val="zh-CN" w:eastAsia="zh-CN" w:bidi="zh-CN"/>
      </w:rPr>
    </w:lvl>
    <w:lvl w:ilvl="8" w:tentative="0">
      <w:start w:val="0"/>
      <w:numFmt w:val="bullet"/>
      <w:lvlText w:val="•"/>
      <w:lvlJc w:val="left"/>
      <w:pPr>
        <w:ind w:left="7120" w:hanging="293"/>
      </w:pPr>
      <w:rPr>
        <w:rFonts w:hint="default"/>
        <w:lang w:val="zh-CN" w:eastAsia="zh-CN" w:bidi="zh-CN"/>
      </w:rPr>
    </w:lvl>
  </w:abstractNum>
  <w:abstractNum w:abstractNumId="1">
    <w:nsid w:val="06A1C404"/>
    <w:multiLevelType w:val="singleLevel"/>
    <w:tmpl w:val="06A1C404"/>
    <w:lvl w:ilvl="0" w:tentative="0">
      <w:start w:val="1"/>
      <w:numFmt w:val="decimal"/>
      <w:lvlText w:val="%1."/>
      <w:lvlJc w:val="left"/>
      <w:pPr>
        <w:tabs>
          <w:tab w:val="left" w:pos="312"/>
        </w:tabs>
      </w:pPr>
    </w:lvl>
  </w:abstractNum>
  <w:abstractNum w:abstractNumId="2">
    <w:nsid w:val="37F2F24F"/>
    <w:multiLevelType w:val="singleLevel"/>
    <w:tmpl w:val="37F2F24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760DB"/>
    <w:rsid w:val="0324088C"/>
    <w:rsid w:val="04160CB4"/>
    <w:rsid w:val="0F6D23A4"/>
    <w:rsid w:val="141A2EA1"/>
    <w:rsid w:val="1D94285A"/>
    <w:rsid w:val="20F32E8D"/>
    <w:rsid w:val="243C56AC"/>
    <w:rsid w:val="29C301AB"/>
    <w:rsid w:val="2BE02575"/>
    <w:rsid w:val="2C0223FF"/>
    <w:rsid w:val="321E61D3"/>
    <w:rsid w:val="32622C1C"/>
    <w:rsid w:val="3EDB615E"/>
    <w:rsid w:val="41991A2C"/>
    <w:rsid w:val="4A302816"/>
    <w:rsid w:val="4D923392"/>
    <w:rsid w:val="4DBC430C"/>
    <w:rsid w:val="52335887"/>
    <w:rsid w:val="52D8016B"/>
    <w:rsid w:val="5657233D"/>
    <w:rsid w:val="56DA3FAE"/>
    <w:rsid w:val="57E91179"/>
    <w:rsid w:val="59D84032"/>
    <w:rsid w:val="5A701524"/>
    <w:rsid w:val="5C450E27"/>
    <w:rsid w:val="621B5807"/>
    <w:rsid w:val="65F61F38"/>
    <w:rsid w:val="66B42082"/>
    <w:rsid w:val="69085FB6"/>
    <w:rsid w:val="6A6F673F"/>
    <w:rsid w:val="6F0270DC"/>
    <w:rsid w:val="70AD446E"/>
    <w:rsid w:val="735062D6"/>
    <w:rsid w:val="78FD2D08"/>
    <w:rsid w:val="7C4F4C25"/>
    <w:rsid w:val="7D42050D"/>
    <w:rsid w:val="7FA37A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240"/>
      <w:outlineLvl w:val="1"/>
    </w:pPr>
    <w:rPr>
      <w:rFonts w:ascii="微软雅黑" w:hAnsi="微软雅黑" w:eastAsia="微软雅黑" w:cs="微软雅黑"/>
      <w:b/>
      <w:bCs/>
      <w:sz w:val="24"/>
      <w:szCs w:val="24"/>
      <w:lang w:val="zh-CN" w:eastAsia="zh-CN" w:bidi="zh-CN"/>
    </w:rPr>
  </w:style>
  <w:style w:type="paragraph" w:styleId="3">
    <w:name w:val="heading 2"/>
    <w:basedOn w:val="1"/>
    <w:next w:val="1"/>
    <w:qFormat/>
    <w:uiPriority w:val="1"/>
    <w:pPr>
      <w:spacing w:before="14"/>
      <w:ind w:left="240"/>
      <w:outlineLvl w:val="2"/>
    </w:pPr>
    <w:rPr>
      <w:rFonts w:ascii="微软雅黑" w:hAnsi="微软雅黑" w:eastAsia="微软雅黑" w:cs="微软雅黑"/>
      <w:b/>
      <w:bCs/>
      <w:sz w:val="21"/>
      <w:szCs w:val="21"/>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40"/>
    </w:pPr>
    <w:rPr>
      <w:rFonts w:ascii="微软雅黑" w:hAnsi="微软雅黑" w:eastAsia="微软雅黑" w:cs="微软雅黑"/>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532" w:hanging="293"/>
    </w:pPr>
    <w:rPr>
      <w:rFonts w:ascii="微软雅黑" w:hAnsi="微软雅黑" w:eastAsia="微软雅黑" w:cs="微软雅黑"/>
      <w:lang w:val="zh-CN" w:eastAsia="zh-CN" w:bidi="zh-CN"/>
    </w:rPr>
  </w:style>
  <w:style w:type="paragraph" w:customStyle="1" w:styleId="10">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1828</Words>
  <Characters>1901</Characters>
  <TotalTime>3</TotalTime>
  <ScaleCrop>false</ScaleCrop>
  <LinksUpToDate>false</LinksUpToDate>
  <CharactersWithSpaces>1981</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2020-02-14T06:34:00Z</dcterms:created>
  <dc:creator>杨扬</dc:creator>
  <cp:lastModifiedBy>ココロ</cp:lastModifiedBy>
  <dcterms:modified xsi:type="dcterms:W3CDTF">2020-12-13T13:10:32Z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WPS 文字</vt:lpwstr>
  </property>
  <property fmtid="{D5CDD505-2E9C-101B-9397-08002B2CF9AE}" pid="4" name="LastSaved">
    <vt:filetime>2020-02-14T00:00:00Z</vt:filetime>
  </property>
  <property fmtid="{D5CDD505-2E9C-101B-9397-08002B2CF9AE}" pid="5" name="KSOProductBuildVer">
    <vt:lpwstr>2052-11.1.0.9991</vt:lpwstr>
  </property>
</Properties>
</file>