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FD2" w:rsidRPr="000272DC" w:rsidRDefault="000F7F9B">
      <w:pPr>
        <w:spacing w:line="360" w:lineRule="auto"/>
        <w:jc w:val="center"/>
        <w:rPr>
          <w:rFonts w:ascii="方正小标宋简体" w:eastAsia="方正小标宋简体" w:hAnsi="仿宋" w:cs="方正小标宋简体"/>
          <w:bCs/>
          <w:w w:val="90"/>
          <w:sz w:val="44"/>
          <w:szCs w:val="44"/>
        </w:rPr>
      </w:pPr>
      <w:r w:rsidRPr="000272DC">
        <w:rPr>
          <w:rFonts w:ascii="方正小标宋简体" w:eastAsia="方正小标宋简体" w:hAnsi="仿宋" w:cs="方正小标宋简体" w:hint="eastAsia"/>
          <w:bCs/>
          <w:w w:val="90"/>
          <w:sz w:val="44"/>
          <w:szCs w:val="44"/>
        </w:rPr>
        <w:t>中国二十冶</w:t>
      </w:r>
      <w:r w:rsidR="00036186" w:rsidRPr="000272DC">
        <w:rPr>
          <w:rFonts w:ascii="方正小标宋简体" w:eastAsia="方正小标宋简体" w:hAnsi="仿宋" w:cs="方正小标宋简体" w:hint="eastAsia"/>
          <w:bCs/>
          <w:w w:val="90"/>
          <w:sz w:val="44"/>
          <w:szCs w:val="44"/>
        </w:rPr>
        <w:t>集团有限公司</w:t>
      </w:r>
      <w:r w:rsidRPr="000272DC">
        <w:rPr>
          <w:rFonts w:ascii="方正小标宋简体" w:eastAsia="方正小标宋简体" w:hAnsi="仿宋" w:cs="方正小标宋简体" w:hint="eastAsia"/>
          <w:bCs/>
          <w:w w:val="90"/>
          <w:sz w:val="44"/>
          <w:szCs w:val="44"/>
        </w:rPr>
        <w:t>20</w:t>
      </w:r>
      <w:r w:rsidR="00036186" w:rsidRPr="000272DC">
        <w:rPr>
          <w:rFonts w:ascii="方正小标宋简体" w:eastAsia="方正小标宋简体" w:hAnsi="仿宋" w:cs="方正小标宋简体" w:hint="eastAsia"/>
          <w:bCs/>
          <w:w w:val="90"/>
          <w:sz w:val="44"/>
          <w:szCs w:val="44"/>
        </w:rPr>
        <w:t>2</w:t>
      </w:r>
      <w:r w:rsidR="00E16C57" w:rsidRPr="000272DC">
        <w:rPr>
          <w:rFonts w:ascii="方正小标宋简体" w:eastAsia="方正小标宋简体" w:hAnsi="仿宋" w:cs="方正小标宋简体" w:hint="eastAsia"/>
          <w:bCs/>
          <w:w w:val="90"/>
          <w:sz w:val="44"/>
          <w:szCs w:val="44"/>
        </w:rPr>
        <w:t>1</w:t>
      </w:r>
      <w:r w:rsidRPr="000272DC">
        <w:rPr>
          <w:rFonts w:ascii="方正小标宋简体" w:eastAsia="方正小标宋简体" w:hAnsi="仿宋" w:cs="方正小标宋简体" w:hint="eastAsia"/>
          <w:bCs/>
          <w:w w:val="90"/>
          <w:sz w:val="44"/>
          <w:szCs w:val="44"/>
        </w:rPr>
        <w:t>年度校园招聘简章</w:t>
      </w:r>
    </w:p>
    <w:p w:rsidR="00340FD2" w:rsidRPr="000272DC" w:rsidRDefault="000F7F9B">
      <w:pPr>
        <w:spacing w:line="360" w:lineRule="auto"/>
        <w:rPr>
          <w:rFonts w:ascii="黑体" w:eastAsia="黑体" w:hAnsi="黑体"/>
          <w:sz w:val="32"/>
        </w:rPr>
      </w:pPr>
      <w:r w:rsidRPr="000272DC">
        <w:rPr>
          <w:rFonts w:ascii="黑体" w:eastAsia="黑体" w:hAnsi="黑体" w:hint="eastAsia"/>
          <w:sz w:val="32"/>
        </w:rPr>
        <w:t>一、公司简介</w:t>
      </w:r>
    </w:p>
    <w:p w:rsidR="00E16C57" w:rsidRPr="00B50646" w:rsidRDefault="00533F10" w:rsidP="00B50646">
      <w:pPr>
        <w:spacing w:line="540" w:lineRule="exact"/>
        <w:ind w:firstLineChars="250" w:firstLine="800"/>
        <w:rPr>
          <w:rFonts w:ascii="宋体" w:hAnsi="宋体" w:cs="宋体"/>
          <w:sz w:val="28"/>
          <w:szCs w:val="21"/>
        </w:rPr>
      </w:pPr>
      <w:r w:rsidRPr="00B50646">
        <w:rPr>
          <w:rFonts w:ascii="仿宋" w:eastAsia="仿宋" w:hAnsi="仿宋" w:cs="宋体"/>
          <w:color w:val="333333"/>
          <w:sz w:val="32"/>
          <w:szCs w:val="28"/>
        </w:rPr>
        <w:t>中国二十冶集团有限公司（</w:t>
      </w:r>
      <w:r w:rsidRPr="00B50646">
        <w:rPr>
          <w:rFonts w:ascii="仿宋" w:eastAsia="仿宋" w:hAnsi="仿宋" w:cs="宋体" w:hint="eastAsia"/>
          <w:color w:val="333333"/>
          <w:sz w:val="32"/>
          <w:szCs w:val="28"/>
        </w:rPr>
        <w:t>中文</w:t>
      </w:r>
      <w:r w:rsidRPr="00B50646">
        <w:rPr>
          <w:rFonts w:ascii="仿宋" w:eastAsia="仿宋" w:hAnsi="仿宋" w:cs="宋体"/>
          <w:color w:val="333333"/>
          <w:sz w:val="32"/>
          <w:szCs w:val="28"/>
        </w:rPr>
        <w:t>简称</w:t>
      </w:r>
      <w:r w:rsidRPr="00B50646">
        <w:rPr>
          <w:rFonts w:ascii="仿宋" w:eastAsia="仿宋" w:hAnsi="仿宋" w:cs="宋体" w:hint="eastAsia"/>
          <w:color w:val="333333"/>
          <w:sz w:val="32"/>
          <w:szCs w:val="28"/>
        </w:rPr>
        <w:t>“</w:t>
      </w:r>
      <w:r w:rsidRPr="00B50646">
        <w:rPr>
          <w:rFonts w:ascii="仿宋" w:eastAsia="仿宋" w:hAnsi="仿宋" w:cs="宋体"/>
          <w:color w:val="333333"/>
          <w:sz w:val="32"/>
          <w:szCs w:val="28"/>
        </w:rPr>
        <w:t>中国二十冶</w:t>
      </w:r>
      <w:r w:rsidRPr="00B50646">
        <w:rPr>
          <w:rFonts w:ascii="仿宋" w:eastAsia="仿宋" w:hAnsi="仿宋" w:cs="宋体" w:hint="eastAsia"/>
          <w:color w:val="333333"/>
          <w:sz w:val="32"/>
          <w:szCs w:val="28"/>
        </w:rPr>
        <w:t>”，英文简称缩写“MCC20”</w:t>
      </w:r>
      <w:r w:rsidRPr="00B50646">
        <w:rPr>
          <w:rFonts w:ascii="仿宋" w:eastAsia="仿宋" w:hAnsi="仿宋" w:cs="宋体"/>
          <w:color w:val="333333"/>
          <w:sz w:val="32"/>
          <w:szCs w:val="28"/>
        </w:rPr>
        <w:t>）</w:t>
      </w:r>
      <w:r w:rsidRPr="00B50646">
        <w:rPr>
          <w:rFonts w:ascii="仿宋" w:eastAsia="仿宋" w:hAnsi="仿宋" w:cs="宋体" w:hint="eastAsia"/>
          <w:color w:val="333333"/>
          <w:sz w:val="32"/>
          <w:szCs w:val="28"/>
        </w:rPr>
        <w:t>是上市企业中冶集团全资控股子公司，</w:t>
      </w:r>
      <w:r w:rsidRPr="00B50646">
        <w:rPr>
          <w:rFonts w:ascii="仿宋" w:eastAsia="仿宋" w:hAnsi="仿宋" w:cs="宋体"/>
          <w:color w:val="333333"/>
          <w:sz w:val="32"/>
          <w:szCs w:val="28"/>
        </w:rPr>
        <w:t>隶属于世界500强企业中国</w:t>
      </w:r>
      <w:r w:rsidRPr="00B50646">
        <w:rPr>
          <w:rFonts w:ascii="仿宋" w:eastAsia="仿宋" w:hAnsi="仿宋" w:cs="宋体" w:hint="eastAsia"/>
          <w:color w:val="333333"/>
          <w:sz w:val="32"/>
          <w:szCs w:val="28"/>
        </w:rPr>
        <w:t>五矿</w:t>
      </w:r>
      <w:r w:rsidRPr="00B50646">
        <w:rPr>
          <w:rFonts w:ascii="仿宋" w:eastAsia="仿宋" w:hAnsi="仿宋" w:cs="宋体"/>
          <w:color w:val="333333"/>
          <w:sz w:val="32"/>
          <w:szCs w:val="28"/>
        </w:rPr>
        <w:t>集团有限公司</w:t>
      </w:r>
      <w:r w:rsidRPr="00B50646">
        <w:rPr>
          <w:rFonts w:ascii="仿宋" w:eastAsia="仿宋" w:hAnsi="仿宋" w:cs="宋体" w:hint="eastAsia"/>
          <w:color w:val="333333"/>
          <w:sz w:val="32"/>
          <w:szCs w:val="28"/>
        </w:rPr>
        <w:t>，是一家</w:t>
      </w:r>
      <w:r w:rsidRPr="00B50646">
        <w:rPr>
          <w:rFonts w:ascii="仿宋" w:eastAsia="仿宋" w:hAnsi="仿宋" w:cs="宋体"/>
          <w:color w:val="333333"/>
          <w:sz w:val="32"/>
          <w:szCs w:val="28"/>
        </w:rPr>
        <w:t>以承建大型工业与民用工程为主的国际化综合性总承包工程集团公司</w:t>
      </w:r>
      <w:r w:rsidRPr="00B50646">
        <w:rPr>
          <w:rFonts w:ascii="仿宋" w:eastAsia="仿宋" w:hAnsi="仿宋" w:cs="宋体" w:hint="eastAsia"/>
          <w:color w:val="333333"/>
          <w:sz w:val="32"/>
          <w:szCs w:val="28"/>
        </w:rPr>
        <w:t>。</w:t>
      </w:r>
      <w:r w:rsidR="00E16C57" w:rsidRPr="00B50646">
        <w:rPr>
          <w:rFonts w:ascii="仿宋" w:eastAsia="仿宋" w:hAnsi="仿宋" w:cs="宋体" w:hint="eastAsia"/>
          <w:color w:val="333333"/>
          <w:sz w:val="32"/>
          <w:szCs w:val="28"/>
        </w:rPr>
        <w:t>目前拥有建筑工程、冶金工程、市政公用工程等施工总承包特级资质3项，冶金行业、建筑行业（建筑工程、人防工程）、市政行业甲级设计资质4项，及一级资质多项。公司以“诚信为本”的市场经营理念，坚持“选择二十冶就是选择放心”的服务理念，大力实施精品战略，在行业内率先通过了质量、环境与职业健康管理体系认证。</w:t>
      </w:r>
    </w:p>
    <w:p w:rsidR="00E16C57" w:rsidRPr="00B50646" w:rsidRDefault="00E16C57" w:rsidP="00E16C57">
      <w:pPr>
        <w:spacing w:line="540" w:lineRule="exact"/>
        <w:jc w:val="both"/>
        <w:rPr>
          <w:rFonts w:ascii="仿宋" w:eastAsia="仿宋" w:hAnsi="仿宋" w:cs="宋体"/>
          <w:color w:val="333333"/>
          <w:sz w:val="32"/>
          <w:szCs w:val="28"/>
        </w:rPr>
      </w:pPr>
      <w:r w:rsidRPr="00B50646">
        <w:rPr>
          <w:rFonts w:ascii="仿宋" w:eastAsia="仿宋" w:hAnsi="仿宋" w:cs="宋体" w:hint="eastAsia"/>
          <w:color w:val="333333"/>
          <w:sz w:val="32"/>
          <w:szCs w:val="28"/>
        </w:rPr>
        <w:t xml:space="preserve">　　公司目前以上海为中心，形成上海、广东、海西（浙江、福建）、北方（京津冀）、海外“一带一路”等五大区域市场中心，以及在江苏、安徽、山东、河南、山西、湖北、湖南、四川、重庆、贵州、广西等地设有区域分公司，市场能力和项目覆盖全国和全球部分地区。</w:t>
      </w:r>
    </w:p>
    <w:p w:rsidR="00E16C57" w:rsidRPr="00B50646" w:rsidRDefault="00E16C57" w:rsidP="00E16C57">
      <w:pPr>
        <w:spacing w:line="540" w:lineRule="exact"/>
        <w:jc w:val="both"/>
        <w:rPr>
          <w:rFonts w:ascii="仿宋" w:eastAsia="仿宋" w:hAnsi="仿宋" w:cs="宋体"/>
          <w:color w:val="333333"/>
          <w:sz w:val="32"/>
          <w:szCs w:val="28"/>
        </w:rPr>
      </w:pPr>
      <w:r w:rsidRPr="00B50646">
        <w:rPr>
          <w:rFonts w:ascii="仿宋" w:eastAsia="仿宋" w:hAnsi="仿宋" w:cs="宋体" w:hint="eastAsia"/>
          <w:color w:val="333333"/>
          <w:sz w:val="32"/>
          <w:szCs w:val="28"/>
        </w:rPr>
        <w:t xml:space="preserve">　　公司因冶金建设而生，见证了中国钢铁工业“从无到有、由大到强”的光辉历程，是国内为数不多的具备冶金全流程施工能力的企业，始终占据冶金建设主力引领地位。公司积极拓展超高层、市政基础、综合性场馆、新兴产业等市场，先后承担了珠海横琴岛、深圳空港、阿波罗以及武汉等城市综合开发运营；上海世博会、上海国际会议中心、青岛奥帆中心、上海浦东机场、上海卢浦大桥、上海世纪大道以及上海、天津、昆明等地铁项目建设。公司实施的横琴地下综合管廊创造了国内“规模最大、投入最高、建设里程最长、覆盖面积最广、体系最完善”等多项记录，</w:t>
      </w:r>
      <w:r w:rsidRPr="00B50646">
        <w:rPr>
          <w:rFonts w:ascii="仿宋" w:eastAsia="仿宋" w:hAnsi="仿宋" w:cs="宋体" w:hint="eastAsia"/>
          <w:color w:val="333333"/>
          <w:sz w:val="32"/>
          <w:szCs w:val="28"/>
        </w:rPr>
        <w:lastRenderedPageBreak/>
        <w:t>荣获中国第一个地下综合管廊鲁班奖，被誉为“地下综合管廊专家”。承担了“一带一路”沿线数十个国家和地区建设任务，先后承建了澳大利亚SINO矿、斯里兰卡“国门第一路”、新加坡圣淘沙环球影城、越南河静台塑钢厂、塞班岛综合度假村等项目。</w:t>
      </w:r>
    </w:p>
    <w:p w:rsidR="00E16C57" w:rsidRPr="00B50646" w:rsidRDefault="00E16C57" w:rsidP="00E16C57">
      <w:pPr>
        <w:spacing w:line="540" w:lineRule="exact"/>
        <w:jc w:val="both"/>
        <w:rPr>
          <w:rFonts w:ascii="仿宋" w:eastAsia="仿宋" w:hAnsi="仿宋" w:cs="宋体"/>
          <w:color w:val="333333"/>
          <w:sz w:val="32"/>
          <w:szCs w:val="28"/>
        </w:rPr>
      </w:pPr>
      <w:r w:rsidRPr="00B50646">
        <w:rPr>
          <w:rFonts w:ascii="仿宋" w:eastAsia="仿宋" w:hAnsi="仿宋" w:cs="宋体" w:hint="eastAsia"/>
          <w:color w:val="333333"/>
          <w:sz w:val="32"/>
          <w:szCs w:val="28"/>
        </w:rPr>
        <w:t xml:space="preserve">　　公司先后获得国家科技进步特等奖、全国五一劳动奖状、全国优秀施工企业、全国建筑百强企业、中央企业先进集体等称号。3项工程位列“新中国成立60周年百项经典暨精品工程”，先后获国家优质工程奖21项，其中金质奖6项，“鲁班奖”18项，省部级及以上工程质量奖项共计约480余项。</w:t>
      </w:r>
    </w:p>
    <w:p w:rsidR="00E16C57" w:rsidRPr="00B50646" w:rsidRDefault="00E16C57" w:rsidP="00E16C57">
      <w:pPr>
        <w:spacing w:line="540" w:lineRule="exact"/>
        <w:ind w:firstLine="480"/>
        <w:jc w:val="both"/>
        <w:rPr>
          <w:rFonts w:ascii="仿宋" w:eastAsia="仿宋" w:hAnsi="仿宋" w:cs="宋体"/>
          <w:color w:val="333333"/>
          <w:sz w:val="32"/>
          <w:szCs w:val="28"/>
        </w:rPr>
      </w:pPr>
      <w:r w:rsidRPr="00B50646">
        <w:rPr>
          <w:rFonts w:ascii="仿宋" w:eastAsia="仿宋" w:hAnsi="仿宋" w:cs="宋体" w:hint="eastAsia"/>
          <w:color w:val="333333"/>
          <w:sz w:val="32"/>
          <w:szCs w:val="28"/>
        </w:rPr>
        <w:t xml:space="preserve">公司是国家高新技术企业、国家技术创新示范企业、国家知识产权示范企业，拥有国家企业技术中心、国家技术标准创新基地（冶金工程国际标准化）轧钢工程建造标准研究院、上海市认定企业技术中心、中冶轧钢工程机电安装工程技术中心、中冶装配式建筑工程技术中心、博士后科研工作站等12个科技创新平台。截止2019年底，公司拥有授权专利1605件（含授权发明专利335件），其中PCT国际专利2件，计算机软件著作权14项。获批国家级工法19项、省部级工法264项，发布国家标准34项、行业标准14项、团体标准4项。获得国家科技进步特等奖1项，土木工程詹天佑大奖1项，获得上海市、冶金、中国五矿、中冶集团、华夏建设等省部级科学技术奖一等奖 47项、二等奖77项、三等奖52项。　　</w:t>
      </w:r>
    </w:p>
    <w:p w:rsidR="002259D8" w:rsidRPr="00B50646" w:rsidRDefault="00E16C57" w:rsidP="00B50646">
      <w:pPr>
        <w:spacing w:line="540" w:lineRule="exact"/>
        <w:ind w:firstLine="480"/>
        <w:jc w:val="both"/>
        <w:rPr>
          <w:rFonts w:ascii="仿宋" w:eastAsia="仿宋" w:hAnsi="仿宋"/>
          <w:b/>
          <w:sz w:val="28"/>
          <w:szCs w:val="28"/>
        </w:rPr>
      </w:pPr>
      <w:r w:rsidRPr="00B50646">
        <w:rPr>
          <w:rFonts w:ascii="仿宋" w:eastAsia="仿宋" w:hAnsi="仿宋" w:cs="宋体" w:hint="eastAsia"/>
          <w:color w:val="333333"/>
          <w:sz w:val="32"/>
          <w:szCs w:val="28"/>
        </w:rPr>
        <w:t>面向未来，中国二十冶集团有限公司将按照“冶金建设国家队、基本建设主力军、新兴产业领跑者，长期坚持走高技术高质量发展之路”的战略定位，始终秉承“一天也不耽误、一天也不懈怠”朴实厚重的中冶精神和发展劲头，以建筑全产业链服务能力、城市综合开发能力、创新驱动能力，成为具有广泛影响力和品牌价</w:t>
      </w:r>
      <w:r w:rsidRPr="00B50646">
        <w:rPr>
          <w:rFonts w:ascii="仿宋" w:eastAsia="仿宋" w:hAnsi="仿宋" w:cs="宋体" w:hint="eastAsia"/>
          <w:color w:val="333333"/>
          <w:sz w:val="32"/>
          <w:szCs w:val="28"/>
        </w:rPr>
        <w:lastRenderedPageBreak/>
        <w:t>值的国际综合服务承包商，实现为用户创造价值、为股东创造回报、为员工创造机会、为社会创造财富的企业宗旨！</w:t>
      </w:r>
      <w:r w:rsidRPr="00B50646">
        <w:rPr>
          <w:rFonts w:ascii="仿宋" w:eastAsia="仿宋" w:hAnsi="仿宋"/>
          <w:b/>
          <w:sz w:val="32"/>
          <w:szCs w:val="28"/>
        </w:rPr>
        <w:t xml:space="preserve"> </w:t>
      </w:r>
    </w:p>
    <w:p w:rsidR="00340FD2" w:rsidRPr="00E235CB" w:rsidRDefault="00E16C57" w:rsidP="00602330">
      <w:pPr>
        <w:spacing w:beforeLines="100" w:afterLines="50" w:line="360" w:lineRule="auto"/>
        <w:rPr>
          <w:rFonts w:ascii="黑体" w:eastAsia="黑体" w:hAnsi="黑体"/>
          <w:sz w:val="32"/>
          <w:szCs w:val="32"/>
        </w:rPr>
      </w:pPr>
      <w:r w:rsidRPr="00E235CB">
        <w:rPr>
          <w:rFonts w:ascii="黑体" w:eastAsia="黑体" w:hAnsi="黑体"/>
          <w:sz w:val="32"/>
          <w:szCs w:val="32"/>
        </w:rPr>
        <w:t>二</w:t>
      </w:r>
      <w:r w:rsidRPr="00E235CB">
        <w:rPr>
          <w:rFonts w:ascii="黑体" w:eastAsia="黑体" w:hAnsi="黑体" w:hint="eastAsia"/>
          <w:sz w:val="32"/>
          <w:szCs w:val="32"/>
        </w:rPr>
        <w:t>、</w:t>
      </w:r>
      <w:r w:rsidR="000F7F9B" w:rsidRPr="00E235CB">
        <w:rPr>
          <w:rFonts w:ascii="黑体" w:eastAsia="黑体" w:hAnsi="黑体" w:hint="eastAsia"/>
          <w:sz w:val="32"/>
          <w:szCs w:val="32"/>
        </w:rPr>
        <w:t>招聘</w:t>
      </w:r>
      <w:r w:rsidR="00210EAD" w:rsidRPr="00E235CB">
        <w:rPr>
          <w:rFonts w:ascii="黑体" w:eastAsia="黑体" w:hAnsi="黑体" w:hint="eastAsia"/>
          <w:sz w:val="32"/>
          <w:szCs w:val="32"/>
        </w:rPr>
        <w:t>需求</w:t>
      </w:r>
    </w:p>
    <w:tbl>
      <w:tblPr>
        <w:tblW w:w="0" w:type="auto"/>
        <w:jc w:val="center"/>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9"/>
        <w:gridCol w:w="1729"/>
        <w:gridCol w:w="1701"/>
        <w:gridCol w:w="3402"/>
        <w:gridCol w:w="1598"/>
      </w:tblGrid>
      <w:tr w:rsidR="00E16C57" w:rsidRPr="000272DC" w:rsidTr="005527E4">
        <w:trPr>
          <w:trHeight w:val="510"/>
          <w:jc w:val="center"/>
        </w:trPr>
        <w:tc>
          <w:tcPr>
            <w:tcW w:w="0" w:type="auto"/>
            <w:vAlign w:val="center"/>
          </w:tcPr>
          <w:p w:rsidR="00E16C57" w:rsidRPr="005527E4" w:rsidRDefault="00E16C57" w:rsidP="003E5F40">
            <w:pPr>
              <w:spacing w:line="360" w:lineRule="exact"/>
              <w:jc w:val="center"/>
              <w:rPr>
                <w:rFonts w:ascii="仿宋" w:eastAsia="仿宋" w:hAnsi="仿宋" w:cs="仿宋"/>
                <w:b/>
                <w:sz w:val="28"/>
                <w:szCs w:val="28"/>
              </w:rPr>
            </w:pPr>
            <w:r w:rsidRPr="005527E4">
              <w:rPr>
                <w:rFonts w:ascii="仿宋" w:eastAsia="仿宋" w:hAnsi="仿宋" w:cs="仿宋"/>
                <w:b/>
                <w:sz w:val="28"/>
                <w:szCs w:val="28"/>
              </w:rPr>
              <w:t>序号</w:t>
            </w:r>
          </w:p>
        </w:tc>
        <w:tc>
          <w:tcPr>
            <w:tcW w:w="1729" w:type="dxa"/>
            <w:vAlign w:val="center"/>
          </w:tcPr>
          <w:p w:rsidR="00E16C57" w:rsidRPr="005527E4" w:rsidRDefault="00E16C57" w:rsidP="003E5F40">
            <w:pPr>
              <w:spacing w:line="360" w:lineRule="exact"/>
              <w:jc w:val="center"/>
              <w:rPr>
                <w:rFonts w:ascii="仿宋" w:eastAsia="仿宋" w:hAnsi="仿宋" w:cs="仿宋"/>
                <w:b/>
                <w:sz w:val="28"/>
                <w:szCs w:val="28"/>
              </w:rPr>
            </w:pPr>
            <w:r w:rsidRPr="005527E4">
              <w:rPr>
                <w:rFonts w:ascii="仿宋" w:eastAsia="仿宋" w:hAnsi="仿宋" w:cs="仿宋" w:hint="eastAsia"/>
                <w:b/>
                <w:sz w:val="28"/>
                <w:szCs w:val="28"/>
              </w:rPr>
              <w:t>岗位</w:t>
            </w:r>
          </w:p>
        </w:tc>
        <w:tc>
          <w:tcPr>
            <w:tcW w:w="1701" w:type="dxa"/>
            <w:vAlign w:val="center"/>
          </w:tcPr>
          <w:p w:rsidR="00E16C57" w:rsidRPr="005527E4" w:rsidRDefault="00E16C57" w:rsidP="003E5F40">
            <w:pPr>
              <w:spacing w:line="360" w:lineRule="exact"/>
              <w:jc w:val="center"/>
              <w:rPr>
                <w:rFonts w:ascii="仿宋" w:eastAsia="仿宋" w:hAnsi="仿宋" w:cs="仿宋"/>
                <w:b/>
                <w:sz w:val="28"/>
                <w:szCs w:val="28"/>
              </w:rPr>
            </w:pPr>
            <w:r w:rsidRPr="005527E4">
              <w:rPr>
                <w:rFonts w:ascii="仿宋" w:eastAsia="仿宋" w:hAnsi="仿宋" w:cs="仿宋"/>
                <w:b/>
                <w:sz w:val="28"/>
                <w:szCs w:val="28"/>
              </w:rPr>
              <w:t>学历</w:t>
            </w:r>
          </w:p>
        </w:tc>
        <w:tc>
          <w:tcPr>
            <w:tcW w:w="3402" w:type="dxa"/>
            <w:vAlign w:val="center"/>
          </w:tcPr>
          <w:p w:rsidR="00E16C57" w:rsidRPr="005527E4" w:rsidRDefault="00E16C57" w:rsidP="003E5F40">
            <w:pPr>
              <w:spacing w:line="360" w:lineRule="exact"/>
              <w:jc w:val="center"/>
              <w:rPr>
                <w:rFonts w:ascii="仿宋" w:eastAsia="仿宋" w:hAnsi="仿宋" w:cs="仿宋"/>
                <w:b/>
                <w:sz w:val="28"/>
                <w:szCs w:val="28"/>
              </w:rPr>
            </w:pPr>
            <w:r w:rsidRPr="005527E4">
              <w:rPr>
                <w:rFonts w:ascii="仿宋" w:eastAsia="仿宋" w:hAnsi="仿宋" w:cs="仿宋" w:hint="eastAsia"/>
                <w:b/>
                <w:sz w:val="28"/>
                <w:szCs w:val="28"/>
              </w:rPr>
              <w:t>专业</w:t>
            </w:r>
          </w:p>
        </w:tc>
        <w:tc>
          <w:tcPr>
            <w:tcW w:w="1598" w:type="dxa"/>
            <w:vAlign w:val="center"/>
          </w:tcPr>
          <w:p w:rsidR="00E16C57" w:rsidRPr="005527E4" w:rsidRDefault="00E16C57" w:rsidP="003E5F40">
            <w:pPr>
              <w:spacing w:line="360" w:lineRule="exact"/>
              <w:jc w:val="center"/>
              <w:rPr>
                <w:rFonts w:ascii="仿宋" w:eastAsia="仿宋" w:hAnsi="仿宋" w:cs="仿宋"/>
                <w:b/>
                <w:sz w:val="28"/>
                <w:szCs w:val="28"/>
              </w:rPr>
            </w:pPr>
            <w:r w:rsidRPr="005527E4">
              <w:rPr>
                <w:rFonts w:ascii="仿宋" w:eastAsia="仿宋" w:hAnsi="仿宋" w:cs="仿宋" w:hint="eastAsia"/>
                <w:b/>
                <w:sz w:val="28"/>
                <w:szCs w:val="28"/>
              </w:rPr>
              <w:t>人数</w:t>
            </w:r>
          </w:p>
        </w:tc>
      </w:tr>
      <w:tr w:rsidR="0043178F" w:rsidRPr="000272DC" w:rsidTr="005527E4">
        <w:trPr>
          <w:trHeight w:val="510"/>
          <w:jc w:val="center"/>
        </w:trPr>
        <w:tc>
          <w:tcPr>
            <w:tcW w:w="0" w:type="auto"/>
            <w:vMerge w:val="restart"/>
            <w:vAlign w:val="center"/>
          </w:tcPr>
          <w:p w:rsidR="0043178F" w:rsidRPr="005527E4" w:rsidRDefault="0043178F" w:rsidP="003E5F40">
            <w:pPr>
              <w:spacing w:line="360" w:lineRule="exact"/>
              <w:jc w:val="center"/>
              <w:rPr>
                <w:rFonts w:ascii="仿宋" w:eastAsia="仿宋" w:hAnsi="仿宋" w:cs="仿宋"/>
                <w:sz w:val="28"/>
                <w:szCs w:val="28"/>
              </w:rPr>
            </w:pPr>
            <w:r w:rsidRPr="005527E4">
              <w:rPr>
                <w:rFonts w:ascii="仿宋" w:eastAsia="仿宋" w:hAnsi="仿宋" w:cs="仿宋" w:hint="eastAsia"/>
                <w:sz w:val="28"/>
                <w:szCs w:val="28"/>
              </w:rPr>
              <w:t>1</w:t>
            </w:r>
          </w:p>
        </w:tc>
        <w:tc>
          <w:tcPr>
            <w:tcW w:w="1729" w:type="dxa"/>
            <w:vMerge w:val="restart"/>
            <w:vAlign w:val="center"/>
          </w:tcPr>
          <w:p w:rsidR="0043178F" w:rsidRPr="005527E4" w:rsidRDefault="0043178F" w:rsidP="003E5F40">
            <w:pPr>
              <w:spacing w:line="360" w:lineRule="exact"/>
              <w:jc w:val="center"/>
              <w:rPr>
                <w:rFonts w:ascii="仿宋" w:eastAsia="仿宋" w:hAnsi="仿宋" w:cs="仿宋"/>
                <w:sz w:val="28"/>
                <w:szCs w:val="28"/>
              </w:rPr>
            </w:pPr>
            <w:r w:rsidRPr="005527E4">
              <w:rPr>
                <w:rFonts w:ascii="仿宋" w:eastAsia="仿宋" w:hAnsi="仿宋" w:cs="仿宋" w:hint="eastAsia"/>
                <w:sz w:val="28"/>
                <w:szCs w:val="28"/>
              </w:rPr>
              <w:t>建筑工程师</w:t>
            </w:r>
          </w:p>
        </w:tc>
        <w:tc>
          <w:tcPr>
            <w:tcW w:w="1701" w:type="dxa"/>
            <w:vMerge w:val="restart"/>
            <w:vAlign w:val="center"/>
          </w:tcPr>
          <w:p w:rsidR="0043178F" w:rsidRPr="005527E4" w:rsidRDefault="0043178F" w:rsidP="003E5F40">
            <w:pPr>
              <w:spacing w:line="360" w:lineRule="exact"/>
              <w:jc w:val="center"/>
              <w:rPr>
                <w:rFonts w:ascii="仿宋" w:eastAsia="仿宋" w:hAnsi="仿宋" w:cs="仿宋"/>
                <w:sz w:val="28"/>
                <w:szCs w:val="28"/>
              </w:rPr>
            </w:pPr>
            <w:r w:rsidRPr="005527E4">
              <w:rPr>
                <w:rFonts w:ascii="仿宋" w:eastAsia="仿宋" w:hAnsi="仿宋" w:cs="仿宋"/>
                <w:sz w:val="28"/>
                <w:szCs w:val="28"/>
              </w:rPr>
              <w:t>本科及以上</w:t>
            </w:r>
          </w:p>
        </w:tc>
        <w:tc>
          <w:tcPr>
            <w:tcW w:w="3402" w:type="dxa"/>
            <w:vAlign w:val="center"/>
          </w:tcPr>
          <w:p w:rsidR="0043178F" w:rsidRPr="005527E4" w:rsidRDefault="0043178F" w:rsidP="003E5F40">
            <w:pPr>
              <w:spacing w:line="360" w:lineRule="exact"/>
              <w:jc w:val="center"/>
              <w:rPr>
                <w:rFonts w:ascii="仿宋" w:eastAsia="仿宋" w:hAnsi="仿宋" w:cs="仿宋"/>
                <w:sz w:val="28"/>
                <w:szCs w:val="28"/>
              </w:rPr>
            </w:pPr>
            <w:r w:rsidRPr="005527E4">
              <w:rPr>
                <w:rFonts w:ascii="仿宋" w:eastAsia="仿宋" w:hAnsi="仿宋" w:cs="仿宋" w:hint="eastAsia"/>
                <w:sz w:val="28"/>
                <w:szCs w:val="28"/>
              </w:rPr>
              <w:t>土木工程</w:t>
            </w:r>
          </w:p>
        </w:tc>
        <w:tc>
          <w:tcPr>
            <w:tcW w:w="1598" w:type="dxa"/>
            <w:vAlign w:val="center"/>
          </w:tcPr>
          <w:p w:rsidR="0043178F" w:rsidRPr="005527E4" w:rsidRDefault="00602330" w:rsidP="003E5F40">
            <w:pPr>
              <w:spacing w:line="360" w:lineRule="exact"/>
              <w:jc w:val="center"/>
              <w:rPr>
                <w:rFonts w:ascii="仿宋" w:eastAsia="仿宋" w:hAnsi="仿宋" w:cs="仿宋"/>
                <w:sz w:val="28"/>
                <w:szCs w:val="28"/>
              </w:rPr>
            </w:pPr>
            <w:r>
              <w:rPr>
                <w:rFonts w:ascii="仿宋" w:eastAsia="仿宋" w:hAnsi="仿宋" w:cs="仿宋" w:hint="eastAsia"/>
                <w:sz w:val="28"/>
                <w:szCs w:val="28"/>
              </w:rPr>
              <w:t>350</w:t>
            </w:r>
          </w:p>
        </w:tc>
      </w:tr>
      <w:tr w:rsidR="0043178F" w:rsidRPr="000272DC" w:rsidTr="005527E4">
        <w:trPr>
          <w:trHeight w:val="510"/>
          <w:jc w:val="center"/>
        </w:trPr>
        <w:tc>
          <w:tcPr>
            <w:tcW w:w="0" w:type="auto"/>
            <w:vMerge/>
            <w:vAlign w:val="center"/>
          </w:tcPr>
          <w:p w:rsidR="0043178F" w:rsidRPr="005527E4" w:rsidRDefault="0043178F" w:rsidP="003E5F40">
            <w:pPr>
              <w:spacing w:line="360" w:lineRule="exact"/>
              <w:jc w:val="center"/>
              <w:rPr>
                <w:rFonts w:ascii="仿宋" w:eastAsia="仿宋" w:hAnsi="仿宋" w:cs="仿宋"/>
                <w:sz w:val="28"/>
                <w:szCs w:val="28"/>
              </w:rPr>
            </w:pPr>
          </w:p>
        </w:tc>
        <w:tc>
          <w:tcPr>
            <w:tcW w:w="1729" w:type="dxa"/>
            <w:vMerge/>
            <w:vAlign w:val="center"/>
          </w:tcPr>
          <w:p w:rsidR="0043178F" w:rsidRPr="005527E4" w:rsidRDefault="0043178F" w:rsidP="003E5F40">
            <w:pPr>
              <w:spacing w:line="360" w:lineRule="exact"/>
              <w:jc w:val="center"/>
              <w:rPr>
                <w:rFonts w:ascii="仿宋" w:eastAsia="仿宋" w:hAnsi="仿宋" w:cs="仿宋"/>
                <w:sz w:val="28"/>
                <w:szCs w:val="28"/>
              </w:rPr>
            </w:pPr>
          </w:p>
        </w:tc>
        <w:tc>
          <w:tcPr>
            <w:tcW w:w="1701" w:type="dxa"/>
            <w:vMerge/>
            <w:vAlign w:val="center"/>
          </w:tcPr>
          <w:p w:rsidR="0043178F" w:rsidRPr="005527E4" w:rsidRDefault="0043178F" w:rsidP="003E5F40">
            <w:pPr>
              <w:spacing w:line="360" w:lineRule="exact"/>
              <w:jc w:val="center"/>
              <w:rPr>
                <w:rFonts w:ascii="仿宋" w:eastAsia="仿宋" w:hAnsi="仿宋" w:cs="仿宋"/>
                <w:sz w:val="28"/>
                <w:szCs w:val="28"/>
              </w:rPr>
            </w:pPr>
          </w:p>
        </w:tc>
        <w:tc>
          <w:tcPr>
            <w:tcW w:w="3402" w:type="dxa"/>
            <w:vAlign w:val="center"/>
          </w:tcPr>
          <w:p w:rsidR="0043178F" w:rsidRPr="005527E4" w:rsidRDefault="0043178F" w:rsidP="003E5F40">
            <w:pPr>
              <w:spacing w:line="360" w:lineRule="exact"/>
              <w:jc w:val="center"/>
              <w:rPr>
                <w:rFonts w:ascii="仿宋" w:eastAsia="仿宋" w:hAnsi="仿宋" w:cs="仿宋"/>
                <w:sz w:val="28"/>
                <w:szCs w:val="28"/>
              </w:rPr>
            </w:pPr>
            <w:r w:rsidRPr="005527E4">
              <w:rPr>
                <w:rFonts w:ascii="仿宋" w:eastAsia="仿宋" w:hAnsi="仿宋" w:cs="仿宋" w:hint="eastAsia"/>
                <w:sz w:val="28"/>
                <w:szCs w:val="28"/>
              </w:rPr>
              <w:t>市政工程</w:t>
            </w:r>
          </w:p>
        </w:tc>
        <w:tc>
          <w:tcPr>
            <w:tcW w:w="1598" w:type="dxa"/>
            <w:vAlign w:val="center"/>
          </w:tcPr>
          <w:p w:rsidR="0043178F" w:rsidRPr="005527E4" w:rsidRDefault="00602330" w:rsidP="003E5F40">
            <w:pPr>
              <w:spacing w:line="360" w:lineRule="exact"/>
              <w:jc w:val="center"/>
              <w:rPr>
                <w:rFonts w:ascii="仿宋" w:eastAsia="仿宋" w:hAnsi="仿宋" w:cs="仿宋"/>
                <w:sz w:val="28"/>
                <w:szCs w:val="28"/>
              </w:rPr>
            </w:pPr>
            <w:r>
              <w:rPr>
                <w:rFonts w:ascii="仿宋" w:eastAsia="仿宋" w:hAnsi="仿宋" w:cs="仿宋" w:hint="eastAsia"/>
                <w:sz w:val="28"/>
                <w:szCs w:val="28"/>
              </w:rPr>
              <w:t>20</w:t>
            </w:r>
          </w:p>
        </w:tc>
      </w:tr>
      <w:tr w:rsidR="0043178F" w:rsidRPr="000272DC" w:rsidTr="005527E4">
        <w:trPr>
          <w:trHeight w:val="510"/>
          <w:jc w:val="center"/>
        </w:trPr>
        <w:tc>
          <w:tcPr>
            <w:tcW w:w="0" w:type="auto"/>
            <w:vMerge/>
            <w:vAlign w:val="center"/>
          </w:tcPr>
          <w:p w:rsidR="0043178F" w:rsidRPr="005527E4" w:rsidRDefault="0043178F" w:rsidP="003E5F40">
            <w:pPr>
              <w:spacing w:line="360" w:lineRule="exact"/>
              <w:jc w:val="center"/>
              <w:rPr>
                <w:rFonts w:ascii="仿宋" w:eastAsia="仿宋" w:hAnsi="仿宋" w:cs="仿宋"/>
                <w:sz w:val="28"/>
                <w:szCs w:val="28"/>
              </w:rPr>
            </w:pPr>
          </w:p>
        </w:tc>
        <w:tc>
          <w:tcPr>
            <w:tcW w:w="1729" w:type="dxa"/>
            <w:vMerge/>
            <w:vAlign w:val="center"/>
          </w:tcPr>
          <w:p w:rsidR="0043178F" w:rsidRPr="005527E4" w:rsidRDefault="0043178F" w:rsidP="003E5F40">
            <w:pPr>
              <w:spacing w:line="360" w:lineRule="exact"/>
              <w:jc w:val="center"/>
              <w:rPr>
                <w:rFonts w:ascii="仿宋" w:eastAsia="仿宋" w:hAnsi="仿宋" w:cs="仿宋"/>
                <w:sz w:val="28"/>
                <w:szCs w:val="28"/>
              </w:rPr>
            </w:pPr>
          </w:p>
        </w:tc>
        <w:tc>
          <w:tcPr>
            <w:tcW w:w="1701" w:type="dxa"/>
            <w:vMerge/>
            <w:vAlign w:val="center"/>
          </w:tcPr>
          <w:p w:rsidR="0043178F" w:rsidRPr="005527E4" w:rsidRDefault="0043178F" w:rsidP="003E5F40">
            <w:pPr>
              <w:spacing w:line="360" w:lineRule="exact"/>
              <w:jc w:val="center"/>
              <w:rPr>
                <w:rFonts w:ascii="仿宋" w:eastAsia="仿宋" w:hAnsi="仿宋" w:cs="仿宋"/>
                <w:sz w:val="28"/>
                <w:szCs w:val="28"/>
              </w:rPr>
            </w:pPr>
          </w:p>
        </w:tc>
        <w:tc>
          <w:tcPr>
            <w:tcW w:w="3402" w:type="dxa"/>
            <w:vAlign w:val="center"/>
          </w:tcPr>
          <w:p w:rsidR="0043178F" w:rsidRPr="005527E4" w:rsidRDefault="0043178F" w:rsidP="003E5F40">
            <w:pPr>
              <w:spacing w:line="560" w:lineRule="exact"/>
              <w:jc w:val="center"/>
              <w:rPr>
                <w:rFonts w:ascii="仿宋" w:eastAsia="仿宋" w:hAnsi="仿宋" w:cs="仿宋"/>
                <w:sz w:val="28"/>
                <w:szCs w:val="28"/>
              </w:rPr>
            </w:pPr>
            <w:r w:rsidRPr="005527E4">
              <w:rPr>
                <w:rFonts w:ascii="仿宋" w:eastAsia="仿宋" w:hAnsi="仿宋" w:cs="仿宋" w:hint="eastAsia"/>
                <w:sz w:val="28"/>
                <w:szCs w:val="28"/>
              </w:rPr>
              <w:t>道桥与桥梁</w:t>
            </w:r>
          </w:p>
        </w:tc>
        <w:tc>
          <w:tcPr>
            <w:tcW w:w="1598" w:type="dxa"/>
            <w:vAlign w:val="center"/>
          </w:tcPr>
          <w:p w:rsidR="0043178F" w:rsidRPr="005527E4" w:rsidRDefault="00602330" w:rsidP="003E5F40">
            <w:pPr>
              <w:spacing w:line="360" w:lineRule="exact"/>
              <w:jc w:val="center"/>
              <w:rPr>
                <w:rFonts w:ascii="仿宋" w:eastAsia="仿宋" w:hAnsi="仿宋" w:cs="仿宋"/>
                <w:sz w:val="28"/>
                <w:szCs w:val="28"/>
              </w:rPr>
            </w:pPr>
            <w:r>
              <w:rPr>
                <w:rFonts w:ascii="仿宋" w:eastAsia="仿宋" w:hAnsi="仿宋" w:cs="仿宋" w:hint="eastAsia"/>
                <w:sz w:val="28"/>
                <w:szCs w:val="28"/>
              </w:rPr>
              <w:t>20</w:t>
            </w:r>
          </w:p>
        </w:tc>
      </w:tr>
      <w:tr w:rsidR="0043178F" w:rsidRPr="000272DC" w:rsidTr="005527E4">
        <w:trPr>
          <w:trHeight w:val="510"/>
          <w:jc w:val="center"/>
        </w:trPr>
        <w:tc>
          <w:tcPr>
            <w:tcW w:w="0" w:type="auto"/>
            <w:vMerge/>
            <w:vAlign w:val="center"/>
          </w:tcPr>
          <w:p w:rsidR="0043178F" w:rsidRPr="005527E4" w:rsidRDefault="0043178F" w:rsidP="003E5F40">
            <w:pPr>
              <w:spacing w:line="360" w:lineRule="exact"/>
              <w:jc w:val="center"/>
              <w:rPr>
                <w:rFonts w:ascii="仿宋" w:eastAsia="仿宋" w:hAnsi="仿宋" w:cs="仿宋"/>
                <w:sz w:val="28"/>
                <w:szCs w:val="28"/>
              </w:rPr>
            </w:pPr>
          </w:p>
        </w:tc>
        <w:tc>
          <w:tcPr>
            <w:tcW w:w="1729" w:type="dxa"/>
            <w:vMerge/>
            <w:vAlign w:val="center"/>
          </w:tcPr>
          <w:p w:rsidR="0043178F" w:rsidRPr="005527E4" w:rsidRDefault="0043178F" w:rsidP="003E5F40">
            <w:pPr>
              <w:spacing w:line="360" w:lineRule="exact"/>
              <w:jc w:val="center"/>
              <w:rPr>
                <w:rFonts w:ascii="仿宋" w:eastAsia="仿宋" w:hAnsi="仿宋" w:cs="仿宋"/>
                <w:sz w:val="28"/>
                <w:szCs w:val="28"/>
              </w:rPr>
            </w:pPr>
          </w:p>
        </w:tc>
        <w:tc>
          <w:tcPr>
            <w:tcW w:w="1701" w:type="dxa"/>
            <w:vMerge/>
            <w:vAlign w:val="center"/>
          </w:tcPr>
          <w:p w:rsidR="0043178F" w:rsidRPr="005527E4" w:rsidRDefault="0043178F" w:rsidP="003E5F40">
            <w:pPr>
              <w:spacing w:line="360" w:lineRule="exact"/>
              <w:jc w:val="center"/>
              <w:rPr>
                <w:rFonts w:ascii="仿宋" w:eastAsia="仿宋" w:hAnsi="仿宋" w:cs="仿宋"/>
                <w:sz w:val="28"/>
                <w:szCs w:val="28"/>
              </w:rPr>
            </w:pPr>
          </w:p>
        </w:tc>
        <w:tc>
          <w:tcPr>
            <w:tcW w:w="3402" w:type="dxa"/>
            <w:vAlign w:val="center"/>
          </w:tcPr>
          <w:p w:rsidR="0043178F" w:rsidRPr="005527E4" w:rsidRDefault="0043178F" w:rsidP="003E5F40">
            <w:pPr>
              <w:spacing w:line="360" w:lineRule="exact"/>
              <w:jc w:val="center"/>
              <w:rPr>
                <w:rFonts w:ascii="仿宋" w:eastAsia="仿宋" w:hAnsi="仿宋" w:cs="仿宋"/>
                <w:sz w:val="28"/>
                <w:szCs w:val="28"/>
              </w:rPr>
            </w:pPr>
            <w:r w:rsidRPr="005527E4">
              <w:rPr>
                <w:rFonts w:ascii="仿宋" w:eastAsia="仿宋" w:hAnsi="仿宋" w:cs="仿宋" w:hint="eastAsia"/>
                <w:sz w:val="28"/>
                <w:szCs w:val="28"/>
              </w:rPr>
              <w:t>给排水科学工程</w:t>
            </w:r>
          </w:p>
        </w:tc>
        <w:tc>
          <w:tcPr>
            <w:tcW w:w="1598" w:type="dxa"/>
            <w:vAlign w:val="center"/>
          </w:tcPr>
          <w:p w:rsidR="0043178F" w:rsidRPr="005527E4" w:rsidRDefault="00602330" w:rsidP="003E5F40">
            <w:pPr>
              <w:spacing w:line="360" w:lineRule="exact"/>
              <w:jc w:val="center"/>
              <w:rPr>
                <w:rFonts w:ascii="仿宋" w:eastAsia="仿宋" w:hAnsi="仿宋" w:cs="仿宋"/>
                <w:sz w:val="28"/>
                <w:szCs w:val="28"/>
              </w:rPr>
            </w:pPr>
            <w:r>
              <w:rPr>
                <w:rFonts w:ascii="仿宋" w:eastAsia="仿宋" w:hAnsi="仿宋" w:cs="仿宋" w:hint="eastAsia"/>
                <w:sz w:val="28"/>
                <w:szCs w:val="28"/>
              </w:rPr>
              <w:t>30</w:t>
            </w:r>
          </w:p>
        </w:tc>
      </w:tr>
      <w:tr w:rsidR="0043178F" w:rsidRPr="000272DC" w:rsidTr="005527E4">
        <w:trPr>
          <w:trHeight w:val="510"/>
          <w:jc w:val="center"/>
        </w:trPr>
        <w:tc>
          <w:tcPr>
            <w:tcW w:w="0" w:type="auto"/>
            <w:vMerge/>
            <w:vAlign w:val="center"/>
          </w:tcPr>
          <w:p w:rsidR="0043178F" w:rsidRPr="005527E4" w:rsidRDefault="0043178F" w:rsidP="003E5F40">
            <w:pPr>
              <w:spacing w:line="360" w:lineRule="exact"/>
              <w:jc w:val="center"/>
              <w:rPr>
                <w:rFonts w:ascii="仿宋" w:eastAsia="仿宋" w:hAnsi="仿宋" w:cs="仿宋"/>
                <w:sz w:val="28"/>
                <w:szCs w:val="28"/>
              </w:rPr>
            </w:pPr>
          </w:p>
        </w:tc>
        <w:tc>
          <w:tcPr>
            <w:tcW w:w="1729" w:type="dxa"/>
            <w:vMerge/>
            <w:vAlign w:val="center"/>
          </w:tcPr>
          <w:p w:rsidR="0043178F" w:rsidRPr="005527E4" w:rsidRDefault="0043178F" w:rsidP="003E5F40">
            <w:pPr>
              <w:spacing w:line="360" w:lineRule="exact"/>
              <w:jc w:val="center"/>
              <w:rPr>
                <w:rFonts w:ascii="仿宋" w:eastAsia="仿宋" w:hAnsi="仿宋" w:cs="仿宋"/>
                <w:sz w:val="28"/>
                <w:szCs w:val="28"/>
              </w:rPr>
            </w:pPr>
          </w:p>
        </w:tc>
        <w:tc>
          <w:tcPr>
            <w:tcW w:w="1701" w:type="dxa"/>
            <w:vMerge/>
            <w:vAlign w:val="center"/>
          </w:tcPr>
          <w:p w:rsidR="0043178F" w:rsidRPr="005527E4" w:rsidRDefault="0043178F" w:rsidP="003E5F40">
            <w:pPr>
              <w:spacing w:line="360" w:lineRule="exact"/>
              <w:jc w:val="center"/>
              <w:rPr>
                <w:rFonts w:ascii="仿宋" w:eastAsia="仿宋" w:hAnsi="仿宋" w:cs="仿宋"/>
                <w:sz w:val="28"/>
                <w:szCs w:val="28"/>
              </w:rPr>
            </w:pPr>
          </w:p>
        </w:tc>
        <w:tc>
          <w:tcPr>
            <w:tcW w:w="3402" w:type="dxa"/>
            <w:vAlign w:val="center"/>
          </w:tcPr>
          <w:p w:rsidR="0043178F" w:rsidRPr="005527E4" w:rsidRDefault="0043178F" w:rsidP="003E5F40">
            <w:pPr>
              <w:spacing w:line="360" w:lineRule="exact"/>
              <w:jc w:val="center"/>
              <w:rPr>
                <w:rFonts w:ascii="仿宋" w:eastAsia="仿宋" w:hAnsi="仿宋" w:cs="仿宋"/>
                <w:sz w:val="28"/>
                <w:szCs w:val="28"/>
              </w:rPr>
            </w:pPr>
            <w:r w:rsidRPr="005527E4">
              <w:rPr>
                <w:rFonts w:ascii="仿宋" w:eastAsia="仿宋" w:hAnsi="仿宋" w:cs="仿宋" w:hint="eastAsia"/>
                <w:sz w:val="28"/>
                <w:szCs w:val="28"/>
              </w:rPr>
              <w:t>机械</w:t>
            </w:r>
            <w:r w:rsidR="007806D8">
              <w:rPr>
                <w:rFonts w:ascii="仿宋" w:eastAsia="仿宋" w:hAnsi="仿宋" w:cs="仿宋" w:hint="eastAsia"/>
                <w:sz w:val="28"/>
                <w:szCs w:val="28"/>
              </w:rPr>
              <w:t>工程</w:t>
            </w:r>
          </w:p>
        </w:tc>
        <w:tc>
          <w:tcPr>
            <w:tcW w:w="1598" w:type="dxa"/>
            <w:vAlign w:val="center"/>
          </w:tcPr>
          <w:p w:rsidR="0043178F" w:rsidRPr="005527E4" w:rsidRDefault="00602330" w:rsidP="003E5F40">
            <w:pPr>
              <w:spacing w:line="360" w:lineRule="exact"/>
              <w:jc w:val="center"/>
              <w:rPr>
                <w:rFonts w:ascii="仿宋" w:eastAsia="仿宋" w:hAnsi="仿宋" w:cs="仿宋"/>
                <w:sz w:val="28"/>
                <w:szCs w:val="28"/>
              </w:rPr>
            </w:pPr>
            <w:r>
              <w:rPr>
                <w:rFonts w:ascii="仿宋" w:eastAsia="仿宋" w:hAnsi="仿宋" w:cs="仿宋" w:hint="eastAsia"/>
                <w:sz w:val="28"/>
                <w:szCs w:val="28"/>
              </w:rPr>
              <w:t>30</w:t>
            </w:r>
          </w:p>
        </w:tc>
      </w:tr>
      <w:tr w:rsidR="0043178F" w:rsidRPr="000272DC" w:rsidTr="005527E4">
        <w:trPr>
          <w:trHeight w:val="510"/>
          <w:jc w:val="center"/>
        </w:trPr>
        <w:tc>
          <w:tcPr>
            <w:tcW w:w="0" w:type="auto"/>
            <w:vMerge/>
            <w:vAlign w:val="center"/>
          </w:tcPr>
          <w:p w:rsidR="0043178F" w:rsidRPr="005527E4" w:rsidRDefault="0043178F" w:rsidP="003E5F40">
            <w:pPr>
              <w:spacing w:line="360" w:lineRule="exact"/>
              <w:jc w:val="center"/>
              <w:rPr>
                <w:rFonts w:ascii="仿宋" w:eastAsia="仿宋" w:hAnsi="仿宋" w:cs="仿宋"/>
                <w:sz w:val="28"/>
                <w:szCs w:val="28"/>
              </w:rPr>
            </w:pPr>
          </w:p>
        </w:tc>
        <w:tc>
          <w:tcPr>
            <w:tcW w:w="1729" w:type="dxa"/>
            <w:vMerge/>
            <w:vAlign w:val="center"/>
          </w:tcPr>
          <w:p w:rsidR="0043178F" w:rsidRPr="005527E4" w:rsidRDefault="0043178F" w:rsidP="003E5F40">
            <w:pPr>
              <w:spacing w:line="360" w:lineRule="exact"/>
              <w:jc w:val="center"/>
              <w:rPr>
                <w:rFonts w:ascii="仿宋" w:eastAsia="仿宋" w:hAnsi="仿宋" w:cs="仿宋"/>
                <w:sz w:val="28"/>
                <w:szCs w:val="28"/>
              </w:rPr>
            </w:pPr>
          </w:p>
        </w:tc>
        <w:tc>
          <w:tcPr>
            <w:tcW w:w="1701" w:type="dxa"/>
            <w:vMerge/>
            <w:vAlign w:val="center"/>
          </w:tcPr>
          <w:p w:rsidR="0043178F" w:rsidRPr="005527E4" w:rsidRDefault="0043178F" w:rsidP="003E5F40">
            <w:pPr>
              <w:spacing w:line="360" w:lineRule="exact"/>
              <w:jc w:val="center"/>
              <w:rPr>
                <w:rFonts w:ascii="仿宋" w:eastAsia="仿宋" w:hAnsi="仿宋" w:cs="仿宋"/>
                <w:sz w:val="28"/>
                <w:szCs w:val="28"/>
              </w:rPr>
            </w:pPr>
          </w:p>
        </w:tc>
        <w:tc>
          <w:tcPr>
            <w:tcW w:w="3402" w:type="dxa"/>
            <w:vAlign w:val="center"/>
          </w:tcPr>
          <w:p w:rsidR="0043178F" w:rsidRPr="005527E4" w:rsidRDefault="0043178F" w:rsidP="003E5F40">
            <w:pPr>
              <w:spacing w:line="360" w:lineRule="exact"/>
              <w:jc w:val="center"/>
              <w:rPr>
                <w:rFonts w:ascii="仿宋" w:eastAsia="仿宋" w:hAnsi="仿宋" w:cs="仿宋"/>
                <w:sz w:val="28"/>
                <w:szCs w:val="28"/>
              </w:rPr>
            </w:pPr>
            <w:r w:rsidRPr="005527E4">
              <w:rPr>
                <w:rFonts w:ascii="仿宋" w:eastAsia="仿宋" w:hAnsi="仿宋" w:cs="仿宋" w:hint="eastAsia"/>
                <w:sz w:val="28"/>
                <w:szCs w:val="28"/>
              </w:rPr>
              <w:t>电气</w:t>
            </w:r>
            <w:r w:rsidR="007806D8">
              <w:rPr>
                <w:rFonts w:ascii="仿宋" w:eastAsia="仿宋" w:hAnsi="仿宋" w:cs="仿宋" w:hint="eastAsia"/>
                <w:sz w:val="28"/>
                <w:szCs w:val="28"/>
              </w:rPr>
              <w:t>工程</w:t>
            </w:r>
          </w:p>
        </w:tc>
        <w:tc>
          <w:tcPr>
            <w:tcW w:w="1598" w:type="dxa"/>
            <w:vAlign w:val="center"/>
          </w:tcPr>
          <w:p w:rsidR="0043178F" w:rsidRPr="005527E4" w:rsidRDefault="00602330" w:rsidP="003E5F40">
            <w:pPr>
              <w:spacing w:line="360" w:lineRule="exact"/>
              <w:jc w:val="center"/>
              <w:rPr>
                <w:rFonts w:ascii="仿宋" w:eastAsia="仿宋" w:hAnsi="仿宋" w:cs="仿宋"/>
                <w:sz w:val="28"/>
                <w:szCs w:val="28"/>
              </w:rPr>
            </w:pPr>
            <w:r>
              <w:rPr>
                <w:rFonts w:ascii="仿宋" w:eastAsia="仿宋" w:hAnsi="仿宋" w:cs="仿宋" w:hint="eastAsia"/>
                <w:sz w:val="28"/>
                <w:szCs w:val="28"/>
              </w:rPr>
              <w:t>40</w:t>
            </w:r>
          </w:p>
        </w:tc>
      </w:tr>
      <w:tr w:rsidR="0043178F" w:rsidRPr="000272DC" w:rsidTr="005527E4">
        <w:trPr>
          <w:trHeight w:val="510"/>
          <w:jc w:val="center"/>
        </w:trPr>
        <w:tc>
          <w:tcPr>
            <w:tcW w:w="0" w:type="auto"/>
            <w:vMerge/>
            <w:vAlign w:val="center"/>
          </w:tcPr>
          <w:p w:rsidR="0043178F" w:rsidRPr="005527E4" w:rsidRDefault="0043178F" w:rsidP="003E5F40">
            <w:pPr>
              <w:spacing w:line="360" w:lineRule="exact"/>
              <w:jc w:val="center"/>
              <w:rPr>
                <w:rFonts w:ascii="仿宋" w:eastAsia="仿宋" w:hAnsi="仿宋" w:cs="仿宋"/>
                <w:sz w:val="28"/>
                <w:szCs w:val="28"/>
              </w:rPr>
            </w:pPr>
          </w:p>
        </w:tc>
        <w:tc>
          <w:tcPr>
            <w:tcW w:w="1729" w:type="dxa"/>
            <w:vMerge/>
            <w:vAlign w:val="center"/>
          </w:tcPr>
          <w:p w:rsidR="0043178F" w:rsidRPr="005527E4" w:rsidRDefault="0043178F" w:rsidP="003E5F40">
            <w:pPr>
              <w:spacing w:line="360" w:lineRule="exact"/>
              <w:jc w:val="center"/>
              <w:rPr>
                <w:rFonts w:ascii="仿宋" w:eastAsia="仿宋" w:hAnsi="仿宋" w:cs="仿宋"/>
                <w:sz w:val="28"/>
                <w:szCs w:val="28"/>
              </w:rPr>
            </w:pPr>
          </w:p>
        </w:tc>
        <w:tc>
          <w:tcPr>
            <w:tcW w:w="1701" w:type="dxa"/>
            <w:vMerge/>
            <w:vAlign w:val="center"/>
          </w:tcPr>
          <w:p w:rsidR="0043178F" w:rsidRPr="005527E4" w:rsidRDefault="0043178F" w:rsidP="003E5F40">
            <w:pPr>
              <w:spacing w:line="360" w:lineRule="exact"/>
              <w:jc w:val="center"/>
              <w:rPr>
                <w:rFonts w:ascii="仿宋" w:eastAsia="仿宋" w:hAnsi="仿宋" w:cs="仿宋"/>
                <w:sz w:val="28"/>
                <w:szCs w:val="28"/>
              </w:rPr>
            </w:pPr>
          </w:p>
        </w:tc>
        <w:tc>
          <w:tcPr>
            <w:tcW w:w="3402" w:type="dxa"/>
            <w:vAlign w:val="center"/>
          </w:tcPr>
          <w:p w:rsidR="0043178F" w:rsidRPr="005527E4" w:rsidRDefault="0043178F" w:rsidP="003E5F40">
            <w:pPr>
              <w:spacing w:line="360" w:lineRule="exact"/>
              <w:jc w:val="center"/>
              <w:rPr>
                <w:rFonts w:ascii="仿宋" w:eastAsia="仿宋" w:hAnsi="仿宋" w:cs="仿宋"/>
                <w:sz w:val="28"/>
                <w:szCs w:val="28"/>
              </w:rPr>
            </w:pPr>
            <w:r w:rsidRPr="005527E4">
              <w:rPr>
                <w:rFonts w:ascii="仿宋" w:eastAsia="仿宋" w:hAnsi="仿宋" w:cs="仿宋" w:hint="eastAsia"/>
                <w:sz w:val="28"/>
                <w:szCs w:val="28"/>
              </w:rPr>
              <w:t>工程测量技术</w:t>
            </w:r>
          </w:p>
        </w:tc>
        <w:tc>
          <w:tcPr>
            <w:tcW w:w="1598" w:type="dxa"/>
            <w:vAlign w:val="center"/>
          </w:tcPr>
          <w:p w:rsidR="0043178F" w:rsidRPr="005527E4" w:rsidRDefault="0043178F" w:rsidP="003E5F40">
            <w:pPr>
              <w:spacing w:line="360" w:lineRule="exact"/>
              <w:jc w:val="center"/>
              <w:rPr>
                <w:rFonts w:ascii="仿宋" w:eastAsia="仿宋" w:hAnsi="仿宋" w:cs="仿宋"/>
                <w:sz w:val="28"/>
                <w:szCs w:val="28"/>
              </w:rPr>
            </w:pPr>
            <w:r w:rsidRPr="005527E4">
              <w:rPr>
                <w:rFonts w:ascii="仿宋" w:eastAsia="仿宋" w:hAnsi="仿宋" w:cs="仿宋" w:hint="eastAsia"/>
                <w:sz w:val="28"/>
                <w:szCs w:val="28"/>
              </w:rPr>
              <w:t>10</w:t>
            </w:r>
          </w:p>
        </w:tc>
      </w:tr>
      <w:tr w:rsidR="0043178F" w:rsidRPr="000272DC" w:rsidTr="005527E4">
        <w:trPr>
          <w:trHeight w:val="510"/>
          <w:jc w:val="center"/>
        </w:trPr>
        <w:tc>
          <w:tcPr>
            <w:tcW w:w="0" w:type="auto"/>
            <w:vAlign w:val="center"/>
          </w:tcPr>
          <w:p w:rsidR="0043178F" w:rsidRPr="005527E4" w:rsidRDefault="0043178F" w:rsidP="003E5F40">
            <w:pPr>
              <w:spacing w:line="360" w:lineRule="exact"/>
              <w:jc w:val="center"/>
              <w:rPr>
                <w:rFonts w:ascii="仿宋" w:eastAsia="仿宋" w:hAnsi="仿宋" w:cs="仿宋"/>
                <w:sz w:val="28"/>
                <w:szCs w:val="28"/>
              </w:rPr>
            </w:pPr>
            <w:r w:rsidRPr="005527E4">
              <w:rPr>
                <w:rFonts w:ascii="仿宋" w:eastAsia="仿宋" w:hAnsi="仿宋" w:cs="仿宋" w:hint="eastAsia"/>
                <w:sz w:val="28"/>
                <w:szCs w:val="28"/>
              </w:rPr>
              <w:t>2</w:t>
            </w:r>
          </w:p>
        </w:tc>
        <w:tc>
          <w:tcPr>
            <w:tcW w:w="1729" w:type="dxa"/>
            <w:vAlign w:val="center"/>
          </w:tcPr>
          <w:p w:rsidR="0043178F" w:rsidRPr="005527E4" w:rsidRDefault="0043178F" w:rsidP="003E5F40">
            <w:pPr>
              <w:spacing w:line="360" w:lineRule="exact"/>
              <w:jc w:val="center"/>
              <w:rPr>
                <w:rFonts w:ascii="仿宋" w:eastAsia="仿宋" w:hAnsi="仿宋" w:cs="仿宋"/>
                <w:sz w:val="28"/>
                <w:szCs w:val="28"/>
              </w:rPr>
            </w:pPr>
            <w:r w:rsidRPr="005527E4">
              <w:rPr>
                <w:rFonts w:ascii="仿宋" w:eastAsia="仿宋" w:hAnsi="仿宋" w:cs="仿宋"/>
                <w:sz w:val="28"/>
                <w:szCs w:val="28"/>
              </w:rPr>
              <w:t>建筑设计师</w:t>
            </w:r>
          </w:p>
        </w:tc>
        <w:tc>
          <w:tcPr>
            <w:tcW w:w="1701" w:type="dxa"/>
            <w:vAlign w:val="center"/>
          </w:tcPr>
          <w:p w:rsidR="0043178F" w:rsidRPr="005527E4" w:rsidRDefault="0043178F" w:rsidP="003E5F40">
            <w:pPr>
              <w:spacing w:line="360" w:lineRule="exact"/>
              <w:jc w:val="center"/>
              <w:rPr>
                <w:rFonts w:ascii="仿宋" w:eastAsia="仿宋" w:hAnsi="仿宋" w:cs="仿宋"/>
                <w:sz w:val="28"/>
                <w:szCs w:val="28"/>
              </w:rPr>
            </w:pPr>
            <w:r w:rsidRPr="005527E4">
              <w:rPr>
                <w:rFonts w:ascii="仿宋" w:eastAsia="仿宋" w:hAnsi="仿宋" w:cs="仿宋"/>
                <w:sz w:val="28"/>
                <w:szCs w:val="28"/>
              </w:rPr>
              <w:t>本科及以上</w:t>
            </w:r>
          </w:p>
        </w:tc>
        <w:tc>
          <w:tcPr>
            <w:tcW w:w="3402" w:type="dxa"/>
            <w:vAlign w:val="center"/>
          </w:tcPr>
          <w:p w:rsidR="0043178F" w:rsidRPr="005527E4" w:rsidRDefault="0043178F" w:rsidP="003E5F40">
            <w:pPr>
              <w:spacing w:line="360" w:lineRule="exact"/>
              <w:jc w:val="center"/>
              <w:rPr>
                <w:rFonts w:ascii="仿宋" w:eastAsia="仿宋" w:hAnsi="仿宋" w:cs="仿宋"/>
                <w:sz w:val="28"/>
                <w:szCs w:val="28"/>
              </w:rPr>
            </w:pPr>
            <w:r w:rsidRPr="005527E4">
              <w:rPr>
                <w:rFonts w:ascii="仿宋" w:eastAsia="仿宋" w:hAnsi="仿宋" w:cs="仿宋" w:hint="eastAsia"/>
                <w:sz w:val="28"/>
                <w:szCs w:val="28"/>
              </w:rPr>
              <w:t>建筑学、土木工程、暖通、给排水工程</w:t>
            </w:r>
          </w:p>
        </w:tc>
        <w:tc>
          <w:tcPr>
            <w:tcW w:w="1598" w:type="dxa"/>
            <w:vAlign w:val="center"/>
          </w:tcPr>
          <w:p w:rsidR="0043178F" w:rsidRPr="005527E4" w:rsidRDefault="0043178F" w:rsidP="003E5F40">
            <w:pPr>
              <w:spacing w:line="360" w:lineRule="exact"/>
              <w:jc w:val="center"/>
              <w:rPr>
                <w:rFonts w:ascii="仿宋" w:eastAsia="仿宋" w:hAnsi="仿宋" w:cs="仿宋"/>
                <w:sz w:val="28"/>
                <w:szCs w:val="28"/>
              </w:rPr>
            </w:pPr>
            <w:r w:rsidRPr="005527E4">
              <w:rPr>
                <w:rFonts w:ascii="仿宋" w:eastAsia="仿宋" w:hAnsi="仿宋" w:cs="仿宋" w:hint="eastAsia"/>
                <w:sz w:val="28"/>
                <w:szCs w:val="28"/>
              </w:rPr>
              <w:t>30</w:t>
            </w:r>
          </w:p>
        </w:tc>
      </w:tr>
      <w:tr w:rsidR="0043178F" w:rsidRPr="000272DC" w:rsidTr="005527E4">
        <w:trPr>
          <w:trHeight w:val="510"/>
          <w:jc w:val="center"/>
        </w:trPr>
        <w:tc>
          <w:tcPr>
            <w:tcW w:w="0" w:type="auto"/>
            <w:vAlign w:val="center"/>
          </w:tcPr>
          <w:p w:rsidR="0043178F" w:rsidRPr="005527E4" w:rsidRDefault="0043178F" w:rsidP="003E5F40">
            <w:pPr>
              <w:spacing w:line="360" w:lineRule="exact"/>
              <w:jc w:val="center"/>
              <w:rPr>
                <w:rFonts w:ascii="仿宋" w:eastAsia="仿宋" w:hAnsi="仿宋" w:cs="仿宋"/>
                <w:sz w:val="28"/>
                <w:szCs w:val="28"/>
              </w:rPr>
            </w:pPr>
            <w:r w:rsidRPr="005527E4">
              <w:rPr>
                <w:rFonts w:ascii="仿宋" w:eastAsia="仿宋" w:hAnsi="仿宋" w:cs="仿宋" w:hint="eastAsia"/>
                <w:sz w:val="28"/>
                <w:szCs w:val="28"/>
              </w:rPr>
              <w:t>3</w:t>
            </w:r>
          </w:p>
        </w:tc>
        <w:tc>
          <w:tcPr>
            <w:tcW w:w="1729" w:type="dxa"/>
            <w:vAlign w:val="center"/>
          </w:tcPr>
          <w:p w:rsidR="0043178F" w:rsidRPr="005527E4" w:rsidRDefault="0043178F" w:rsidP="003E5F40">
            <w:pPr>
              <w:spacing w:line="360" w:lineRule="exact"/>
              <w:jc w:val="center"/>
              <w:rPr>
                <w:rFonts w:ascii="仿宋" w:eastAsia="仿宋" w:hAnsi="仿宋" w:cs="仿宋"/>
                <w:sz w:val="28"/>
                <w:szCs w:val="28"/>
              </w:rPr>
            </w:pPr>
            <w:r w:rsidRPr="005527E4">
              <w:rPr>
                <w:rFonts w:ascii="仿宋" w:eastAsia="仿宋" w:hAnsi="仿宋" w:cs="仿宋" w:hint="eastAsia"/>
                <w:sz w:val="28"/>
                <w:szCs w:val="28"/>
              </w:rPr>
              <w:t>造价</w:t>
            </w:r>
            <w:r w:rsidRPr="005527E4">
              <w:rPr>
                <w:rFonts w:ascii="仿宋" w:eastAsia="仿宋" w:hAnsi="仿宋" w:cs="仿宋"/>
                <w:sz w:val="28"/>
                <w:szCs w:val="28"/>
              </w:rPr>
              <w:t>工程师</w:t>
            </w:r>
          </w:p>
        </w:tc>
        <w:tc>
          <w:tcPr>
            <w:tcW w:w="1701" w:type="dxa"/>
            <w:vAlign w:val="center"/>
          </w:tcPr>
          <w:p w:rsidR="0043178F" w:rsidRPr="005527E4" w:rsidRDefault="0043178F" w:rsidP="003E5F40">
            <w:pPr>
              <w:spacing w:line="360" w:lineRule="exact"/>
              <w:jc w:val="center"/>
              <w:rPr>
                <w:rFonts w:ascii="仿宋" w:eastAsia="仿宋" w:hAnsi="仿宋" w:cs="仿宋"/>
                <w:sz w:val="28"/>
                <w:szCs w:val="28"/>
              </w:rPr>
            </w:pPr>
            <w:r w:rsidRPr="005527E4">
              <w:rPr>
                <w:rFonts w:ascii="仿宋" w:eastAsia="仿宋" w:hAnsi="仿宋" w:cs="仿宋"/>
                <w:sz w:val="28"/>
                <w:szCs w:val="28"/>
              </w:rPr>
              <w:t>本科及以上</w:t>
            </w:r>
          </w:p>
        </w:tc>
        <w:tc>
          <w:tcPr>
            <w:tcW w:w="3402" w:type="dxa"/>
            <w:vAlign w:val="center"/>
          </w:tcPr>
          <w:p w:rsidR="0043178F" w:rsidRPr="005527E4" w:rsidRDefault="0043178F" w:rsidP="003E5F40">
            <w:pPr>
              <w:spacing w:line="360" w:lineRule="exact"/>
              <w:jc w:val="center"/>
              <w:rPr>
                <w:rFonts w:ascii="仿宋" w:eastAsia="仿宋" w:hAnsi="仿宋" w:cs="仿宋"/>
                <w:sz w:val="28"/>
                <w:szCs w:val="28"/>
              </w:rPr>
            </w:pPr>
            <w:r w:rsidRPr="005527E4">
              <w:rPr>
                <w:rFonts w:ascii="仿宋" w:eastAsia="仿宋" w:hAnsi="仿宋" w:cs="仿宋"/>
                <w:sz w:val="28"/>
                <w:szCs w:val="28"/>
              </w:rPr>
              <w:t>工程管理</w:t>
            </w:r>
            <w:r w:rsidRPr="005527E4">
              <w:rPr>
                <w:rFonts w:ascii="仿宋" w:eastAsia="仿宋" w:hAnsi="仿宋" w:cs="仿宋" w:hint="eastAsia"/>
                <w:sz w:val="28"/>
                <w:szCs w:val="28"/>
              </w:rPr>
              <w:t>、工程造价</w:t>
            </w:r>
          </w:p>
        </w:tc>
        <w:tc>
          <w:tcPr>
            <w:tcW w:w="1598" w:type="dxa"/>
            <w:vAlign w:val="center"/>
          </w:tcPr>
          <w:p w:rsidR="0043178F" w:rsidRPr="005527E4" w:rsidRDefault="00602330" w:rsidP="003E5F40">
            <w:pPr>
              <w:spacing w:line="360" w:lineRule="exact"/>
              <w:jc w:val="center"/>
              <w:rPr>
                <w:rFonts w:ascii="仿宋" w:eastAsia="仿宋" w:hAnsi="仿宋" w:cs="仿宋"/>
                <w:sz w:val="28"/>
                <w:szCs w:val="28"/>
              </w:rPr>
            </w:pPr>
            <w:r>
              <w:rPr>
                <w:rFonts w:ascii="仿宋" w:eastAsia="仿宋" w:hAnsi="仿宋" w:cs="仿宋" w:hint="eastAsia"/>
                <w:sz w:val="28"/>
                <w:szCs w:val="28"/>
              </w:rPr>
              <w:t>90</w:t>
            </w:r>
          </w:p>
        </w:tc>
      </w:tr>
      <w:tr w:rsidR="0043178F" w:rsidRPr="000272DC" w:rsidTr="005527E4">
        <w:trPr>
          <w:trHeight w:val="510"/>
          <w:jc w:val="center"/>
        </w:trPr>
        <w:tc>
          <w:tcPr>
            <w:tcW w:w="0" w:type="auto"/>
            <w:vAlign w:val="center"/>
          </w:tcPr>
          <w:p w:rsidR="0043178F" w:rsidRPr="005527E4" w:rsidRDefault="0043178F" w:rsidP="003E5F40">
            <w:pPr>
              <w:spacing w:line="360" w:lineRule="exact"/>
              <w:jc w:val="center"/>
              <w:rPr>
                <w:rFonts w:ascii="仿宋" w:eastAsia="仿宋" w:hAnsi="仿宋" w:cs="仿宋"/>
                <w:sz w:val="28"/>
                <w:szCs w:val="28"/>
              </w:rPr>
            </w:pPr>
            <w:r w:rsidRPr="005527E4">
              <w:rPr>
                <w:rFonts w:ascii="仿宋" w:eastAsia="仿宋" w:hAnsi="仿宋" w:cs="仿宋" w:hint="eastAsia"/>
                <w:sz w:val="28"/>
                <w:szCs w:val="28"/>
              </w:rPr>
              <w:t>4</w:t>
            </w:r>
          </w:p>
        </w:tc>
        <w:tc>
          <w:tcPr>
            <w:tcW w:w="1729" w:type="dxa"/>
            <w:vAlign w:val="center"/>
          </w:tcPr>
          <w:p w:rsidR="0043178F" w:rsidRPr="005527E4" w:rsidRDefault="0043178F" w:rsidP="003E5F40">
            <w:pPr>
              <w:spacing w:line="360" w:lineRule="exact"/>
              <w:jc w:val="center"/>
              <w:rPr>
                <w:rFonts w:ascii="仿宋" w:eastAsia="仿宋" w:hAnsi="仿宋" w:cs="仿宋"/>
                <w:sz w:val="28"/>
                <w:szCs w:val="28"/>
              </w:rPr>
            </w:pPr>
            <w:r w:rsidRPr="005527E4">
              <w:rPr>
                <w:rFonts w:ascii="仿宋" w:eastAsia="仿宋" w:hAnsi="仿宋" w:cs="仿宋" w:hint="eastAsia"/>
                <w:sz w:val="28"/>
                <w:szCs w:val="28"/>
              </w:rPr>
              <w:t>安全工程师</w:t>
            </w:r>
          </w:p>
        </w:tc>
        <w:tc>
          <w:tcPr>
            <w:tcW w:w="1701" w:type="dxa"/>
            <w:vAlign w:val="center"/>
          </w:tcPr>
          <w:p w:rsidR="0043178F" w:rsidRPr="005527E4" w:rsidRDefault="0043178F" w:rsidP="003E5F40">
            <w:pPr>
              <w:spacing w:line="360" w:lineRule="exact"/>
              <w:jc w:val="center"/>
              <w:rPr>
                <w:rFonts w:ascii="仿宋" w:eastAsia="仿宋" w:hAnsi="仿宋" w:cs="仿宋"/>
                <w:sz w:val="28"/>
                <w:szCs w:val="28"/>
              </w:rPr>
            </w:pPr>
            <w:r w:rsidRPr="005527E4">
              <w:rPr>
                <w:rFonts w:ascii="仿宋" w:eastAsia="仿宋" w:hAnsi="仿宋" w:cs="仿宋"/>
                <w:sz w:val="28"/>
                <w:szCs w:val="28"/>
              </w:rPr>
              <w:t>本科及以上</w:t>
            </w:r>
          </w:p>
        </w:tc>
        <w:tc>
          <w:tcPr>
            <w:tcW w:w="3402" w:type="dxa"/>
            <w:vAlign w:val="center"/>
          </w:tcPr>
          <w:p w:rsidR="0043178F" w:rsidRPr="005527E4" w:rsidRDefault="0043178F" w:rsidP="003E5F40">
            <w:pPr>
              <w:spacing w:line="360" w:lineRule="exact"/>
              <w:jc w:val="center"/>
              <w:rPr>
                <w:rFonts w:ascii="仿宋" w:eastAsia="仿宋" w:hAnsi="仿宋" w:cs="仿宋"/>
                <w:sz w:val="28"/>
                <w:szCs w:val="28"/>
              </w:rPr>
            </w:pPr>
            <w:r w:rsidRPr="005527E4">
              <w:rPr>
                <w:rFonts w:ascii="仿宋" w:eastAsia="仿宋" w:hAnsi="仿宋" w:cs="仿宋" w:hint="eastAsia"/>
                <w:sz w:val="28"/>
                <w:szCs w:val="28"/>
              </w:rPr>
              <w:t>安全工程等相近专业</w:t>
            </w:r>
          </w:p>
        </w:tc>
        <w:tc>
          <w:tcPr>
            <w:tcW w:w="1598" w:type="dxa"/>
            <w:vAlign w:val="center"/>
          </w:tcPr>
          <w:p w:rsidR="0043178F" w:rsidRPr="005527E4" w:rsidRDefault="0043178F" w:rsidP="003E5F40">
            <w:pPr>
              <w:spacing w:line="360" w:lineRule="exact"/>
              <w:jc w:val="center"/>
              <w:rPr>
                <w:rFonts w:ascii="仿宋" w:eastAsia="仿宋" w:hAnsi="仿宋" w:cs="仿宋"/>
                <w:sz w:val="28"/>
                <w:szCs w:val="28"/>
              </w:rPr>
            </w:pPr>
            <w:r w:rsidRPr="005527E4">
              <w:rPr>
                <w:rFonts w:ascii="仿宋" w:eastAsia="仿宋" w:hAnsi="仿宋" w:cs="仿宋" w:hint="eastAsia"/>
                <w:sz w:val="28"/>
                <w:szCs w:val="28"/>
              </w:rPr>
              <w:t>120</w:t>
            </w:r>
          </w:p>
        </w:tc>
      </w:tr>
      <w:tr w:rsidR="0043178F" w:rsidRPr="000272DC" w:rsidTr="005527E4">
        <w:trPr>
          <w:trHeight w:val="510"/>
          <w:jc w:val="center"/>
        </w:trPr>
        <w:tc>
          <w:tcPr>
            <w:tcW w:w="0" w:type="auto"/>
            <w:vAlign w:val="center"/>
          </w:tcPr>
          <w:p w:rsidR="0043178F" w:rsidRPr="005527E4" w:rsidRDefault="0043178F" w:rsidP="003E5F40">
            <w:pPr>
              <w:spacing w:line="360" w:lineRule="exact"/>
              <w:jc w:val="center"/>
              <w:rPr>
                <w:rFonts w:ascii="仿宋" w:eastAsia="仿宋" w:hAnsi="仿宋" w:cs="仿宋"/>
                <w:sz w:val="28"/>
                <w:szCs w:val="28"/>
              </w:rPr>
            </w:pPr>
            <w:r w:rsidRPr="005527E4">
              <w:rPr>
                <w:rFonts w:ascii="仿宋" w:eastAsia="仿宋" w:hAnsi="仿宋" w:cs="仿宋" w:hint="eastAsia"/>
                <w:sz w:val="28"/>
                <w:szCs w:val="28"/>
              </w:rPr>
              <w:t>5</w:t>
            </w:r>
          </w:p>
        </w:tc>
        <w:tc>
          <w:tcPr>
            <w:tcW w:w="1729" w:type="dxa"/>
            <w:vAlign w:val="center"/>
          </w:tcPr>
          <w:p w:rsidR="0043178F" w:rsidRPr="005527E4" w:rsidRDefault="0043178F" w:rsidP="003E5F40">
            <w:pPr>
              <w:spacing w:line="360" w:lineRule="exact"/>
              <w:jc w:val="center"/>
              <w:rPr>
                <w:rFonts w:ascii="仿宋" w:eastAsia="仿宋" w:hAnsi="仿宋" w:cs="仿宋"/>
                <w:sz w:val="28"/>
                <w:szCs w:val="28"/>
              </w:rPr>
            </w:pPr>
            <w:r w:rsidRPr="005527E4">
              <w:rPr>
                <w:rFonts w:ascii="仿宋" w:eastAsia="仿宋" w:hAnsi="仿宋" w:cs="仿宋"/>
                <w:sz w:val="28"/>
                <w:szCs w:val="28"/>
              </w:rPr>
              <w:t>法务专员</w:t>
            </w:r>
          </w:p>
        </w:tc>
        <w:tc>
          <w:tcPr>
            <w:tcW w:w="1701" w:type="dxa"/>
            <w:vAlign w:val="center"/>
          </w:tcPr>
          <w:p w:rsidR="0043178F" w:rsidRPr="005527E4" w:rsidRDefault="0043178F" w:rsidP="003E5F40">
            <w:pPr>
              <w:spacing w:line="360" w:lineRule="exact"/>
              <w:jc w:val="center"/>
              <w:rPr>
                <w:rFonts w:ascii="仿宋" w:eastAsia="仿宋" w:hAnsi="仿宋" w:cs="仿宋"/>
                <w:sz w:val="28"/>
                <w:szCs w:val="28"/>
              </w:rPr>
            </w:pPr>
            <w:r w:rsidRPr="005527E4">
              <w:rPr>
                <w:rFonts w:ascii="仿宋" w:eastAsia="仿宋" w:hAnsi="仿宋" w:cs="仿宋" w:hint="eastAsia"/>
                <w:sz w:val="28"/>
                <w:szCs w:val="28"/>
              </w:rPr>
              <w:t>本科</w:t>
            </w:r>
            <w:r w:rsidRPr="005527E4">
              <w:rPr>
                <w:rFonts w:ascii="仿宋" w:eastAsia="仿宋" w:hAnsi="仿宋" w:cs="仿宋"/>
                <w:sz w:val="28"/>
                <w:szCs w:val="28"/>
              </w:rPr>
              <w:t>及以上</w:t>
            </w:r>
          </w:p>
        </w:tc>
        <w:tc>
          <w:tcPr>
            <w:tcW w:w="3402" w:type="dxa"/>
            <w:vAlign w:val="center"/>
          </w:tcPr>
          <w:p w:rsidR="0043178F" w:rsidRPr="005527E4" w:rsidRDefault="0043178F" w:rsidP="003E5F40">
            <w:pPr>
              <w:spacing w:line="360" w:lineRule="exact"/>
              <w:jc w:val="center"/>
              <w:rPr>
                <w:rFonts w:ascii="仿宋" w:eastAsia="仿宋" w:hAnsi="仿宋" w:cs="仿宋"/>
                <w:sz w:val="28"/>
                <w:szCs w:val="28"/>
              </w:rPr>
            </w:pPr>
            <w:r w:rsidRPr="005527E4">
              <w:rPr>
                <w:rFonts w:ascii="仿宋" w:eastAsia="仿宋" w:hAnsi="仿宋" w:cs="仿宋" w:hint="eastAsia"/>
                <w:sz w:val="28"/>
                <w:szCs w:val="28"/>
              </w:rPr>
              <w:t>法学类专业</w:t>
            </w:r>
          </w:p>
        </w:tc>
        <w:tc>
          <w:tcPr>
            <w:tcW w:w="1598" w:type="dxa"/>
            <w:vAlign w:val="center"/>
          </w:tcPr>
          <w:p w:rsidR="0043178F" w:rsidRPr="005527E4" w:rsidRDefault="00602330" w:rsidP="003E5F40">
            <w:pPr>
              <w:spacing w:line="360" w:lineRule="exact"/>
              <w:jc w:val="center"/>
              <w:rPr>
                <w:rFonts w:ascii="仿宋" w:eastAsia="仿宋" w:hAnsi="仿宋" w:cs="仿宋"/>
                <w:sz w:val="28"/>
                <w:szCs w:val="28"/>
              </w:rPr>
            </w:pPr>
            <w:r>
              <w:rPr>
                <w:rFonts w:ascii="仿宋" w:eastAsia="仿宋" w:hAnsi="仿宋" w:cs="仿宋" w:hint="eastAsia"/>
                <w:sz w:val="28"/>
                <w:szCs w:val="28"/>
              </w:rPr>
              <w:t>10</w:t>
            </w:r>
          </w:p>
        </w:tc>
      </w:tr>
      <w:tr w:rsidR="0043178F" w:rsidRPr="000272DC" w:rsidTr="005527E4">
        <w:trPr>
          <w:trHeight w:val="510"/>
          <w:jc w:val="center"/>
        </w:trPr>
        <w:tc>
          <w:tcPr>
            <w:tcW w:w="0" w:type="auto"/>
            <w:vAlign w:val="center"/>
          </w:tcPr>
          <w:p w:rsidR="0043178F" w:rsidRPr="005527E4" w:rsidRDefault="0043178F" w:rsidP="003E5F40">
            <w:pPr>
              <w:spacing w:line="360" w:lineRule="exact"/>
              <w:jc w:val="center"/>
              <w:rPr>
                <w:rFonts w:ascii="仿宋" w:eastAsia="仿宋" w:hAnsi="仿宋" w:cs="仿宋"/>
                <w:sz w:val="28"/>
                <w:szCs w:val="28"/>
              </w:rPr>
            </w:pPr>
            <w:r w:rsidRPr="005527E4">
              <w:rPr>
                <w:rFonts w:ascii="仿宋" w:eastAsia="仿宋" w:hAnsi="仿宋" w:cs="仿宋" w:hint="eastAsia"/>
                <w:sz w:val="28"/>
                <w:szCs w:val="28"/>
              </w:rPr>
              <w:t>6</w:t>
            </w:r>
          </w:p>
        </w:tc>
        <w:tc>
          <w:tcPr>
            <w:tcW w:w="1729" w:type="dxa"/>
            <w:vAlign w:val="center"/>
          </w:tcPr>
          <w:p w:rsidR="0043178F" w:rsidRPr="005527E4" w:rsidRDefault="0043178F" w:rsidP="003E5F40">
            <w:pPr>
              <w:spacing w:line="360" w:lineRule="exact"/>
              <w:jc w:val="center"/>
              <w:rPr>
                <w:rFonts w:ascii="仿宋" w:eastAsia="仿宋" w:hAnsi="仿宋" w:cs="仿宋"/>
                <w:sz w:val="28"/>
                <w:szCs w:val="28"/>
              </w:rPr>
            </w:pPr>
            <w:r w:rsidRPr="005527E4">
              <w:rPr>
                <w:rFonts w:ascii="仿宋" w:eastAsia="仿宋" w:hAnsi="仿宋" w:cs="仿宋" w:hint="eastAsia"/>
                <w:sz w:val="28"/>
                <w:szCs w:val="28"/>
              </w:rPr>
              <w:t>财务管理岗</w:t>
            </w:r>
          </w:p>
        </w:tc>
        <w:tc>
          <w:tcPr>
            <w:tcW w:w="1701" w:type="dxa"/>
            <w:vAlign w:val="center"/>
          </w:tcPr>
          <w:p w:rsidR="0043178F" w:rsidRPr="005527E4" w:rsidRDefault="0043178F" w:rsidP="003E5F40">
            <w:pPr>
              <w:spacing w:line="360" w:lineRule="exact"/>
              <w:jc w:val="center"/>
              <w:rPr>
                <w:rFonts w:ascii="仿宋" w:eastAsia="仿宋" w:hAnsi="仿宋" w:cs="仿宋"/>
                <w:sz w:val="28"/>
                <w:szCs w:val="28"/>
              </w:rPr>
            </w:pPr>
            <w:r w:rsidRPr="005527E4">
              <w:rPr>
                <w:rFonts w:ascii="仿宋" w:eastAsia="仿宋" w:hAnsi="仿宋" w:cs="仿宋" w:hint="eastAsia"/>
                <w:sz w:val="28"/>
                <w:szCs w:val="28"/>
              </w:rPr>
              <w:t>本科</w:t>
            </w:r>
            <w:r w:rsidRPr="005527E4">
              <w:rPr>
                <w:rFonts w:ascii="仿宋" w:eastAsia="仿宋" w:hAnsi="仿宋" w:cs="仿宋"/>
                <w:sz w:val="28"/>
                <w:szCs w:val="28"/>
              </w:rPr>
              <w:t>及以上</w:t>
            </w:r>
          </w:p>
        </w:tc>
        <w:tc>
          <w:tcPr>
            <w:tcW w:w="3402" w:type="dxa"/>
            <w:vAlign w:val="center"/>
          </w:tcPr>
          <w:p w:rsidR="0043178F" w:rsidRPr="005527E4" w:rsidRDefault="0043178F" w:rsidP="003E5F40">
            <w:pPr>
              <w:spacing w:line="360" w:lineRule="exact"/>
              <w:jc w:val="center"/>
              <w:rPr>
                <w:rFonts w:ascii="仿宋" w:eastAsia="仿宋" w:hAnsi="仿宋" w:cs="仿宋"/>
                <w:sz w:val="28"/>
                <w:szCs w:val="28"/>
              </w:rPr>
            </w:pPr>
            <w:r w:rsidRPr="005527E4">
              <w:rPr>
                <w:rFonts w:ascii="仿宋" w:eastAsia="仿宋" w:hAnsi="仿宋" w:cs="仿宋" w:hint="eastAsia"/>
                <w:sz w:val="28"/>
                <w:szCs w:val="28"/>
              </w:rPr>
              <w:t>会计学/财务管理</w:t>
            </w:r>
          </w:p>
        </w:tc>
        <w:tc>
          <w:tcPr>
            <w:tcW w:w="1598" w:type="dxa"/>
            <w:vAlign w:val="center"/>
          </w:tcPr>
          <w:p w:rsidR="0043178F" w:rsidRPr="005527E4" w:rsidRDefault="00602330" w:rsidP="003E5F40">
            <w:pPr>
              <w:spacing w:line="360" w:lineRule="exact"/>
              <w:jc w:val="center"/>
              <w:rPr>
                <w:rFonts w:ascii="仿宋" w:eastAsia="仿宋" w:hAnsi="仿宋" w:cs="仿宋"/>
                <w:sz w:val="28"/>
                <w:szCs w:val="28"/>
              </w:rPr>
            </w:pPr>
            <w:r>
              <w:rPr>
                <w:rFonts w:ascii="仿宋" w:eastAsia="仿宋" w:hAnsi="仿宋" w:cs="仿宋" w:hint="eastAsia"/>
                <w:sz w:val="28"/>
                <w:szCs w:val="28"/>
              </w:rPr>
              <w:t>20</w:t>
            </w:r>
          </w:p>
        </w:tc>
      </w:tr>
      <w:tr w:rsidR="0043178F" w:rsidRPr="000272DC" w:rsidTr="005527E4">
        <w:trPr>
          <w:trHeight w:val="510"/>
          <w:jc w:val="center"/>
        </w:trPr>
        <w:tc>
          <w:tcPr>
            <w:tcW w:w="0" w:type="auto"/>
            <w:vAlign w:val="center"/>
          </w:tcPr>
          <w:p w:rsidR="0043178F" w:rsidRPr="005527E4" w:rsidRDefault="0043178F" w:rsidP="003E5F40">
            <w:pPr>
              <w:spacing w:line="360" w:lineRule="exact"/>
              <w:jc w:val="center"/>
              <w:rPr>
                <w:rFonts w:ascii="仿宋" w:eastAsia="仿宋" w:hAnsi="仿宋" w:cs="仿宋"/>
                <w:sz w:val="28"/>
                <w:szCs w:val="28"/>
              </w:rPr>
            </w:pPr>
            <w:r w:rsidRPr="005527E4">
              <w:rPr>
                <w:rFonts w:ascii="仿宋" w:eastAsia="仿宋" w:hAnsi="仿宋" w:cs="仿宋" w:hint="eastAsia"/>
                <w:sz w:val="28"/>
                <w:szCs w:val="28"/>
              </w:rPr>
              <w:t>7</w:t>
            </w:r>
          </w:p>
        </w:tc>
        <w:tc>
          <w:tcPr>
            <w:tcW w:w="1729" w:type="dxa"/>
            <w:vAlign w:val="center"/>
          </w:tcPr>
          <w:p w:rsidR="0043178F" w:rsidRPr="005527E4" w:rsidRDefault="0043178F" w:rsidP="003E5F40">
            <w:pPr>
              <w:spacing w:line="360" w:lineRule="exact"/>
              <w:jc w:val="center"/>
              <w:rPr>
                <w:rFonts w:ascii="仿宋" w:eastAsia="仿宋" w:hAnsi="仿宋" w:cs="仿宋"/>
                <w:sz w:val="28"/>
                <w:szCs w:val="28"/>
              </w:rPr>
            </w:pPr>
            <w:r w:rsidRPr="005527E4">
              <w:rPr>
                <w:rFonts w:ascii="仿宋" w:eastAsia="仿宋" w:hAnsi="仿宋" w:cs="仿宋" w:hint="eastAsia"/>
                <w:sz w:val="28"/>
                <w:szCs w:val="28"/>
              </w:rPr>
              <w:t>投融资专员</w:t>
            </w:r>
          </w:p>
        </w:tc>
        <w:tc>
          <w:tcPr>
            <w:tcW w:w="1701" w:type="dxa"/>
            <w:vAlign w:val="center"/>
          </w:tcPr>
          <w:p w:rsidR="0043178F" w:rsidRPr="005527E4" w:rsidRDefault="0043178F" w:rsidP="003E5F40">
            <w:pPr>
              <w:spacing w:line="360" w:lineRule="exact"/>
              <w:jc w:val="center"/>
              <w:rPr>
                <w:rFonts w:ascii="仿宋" w:eastAsia="仿宋" w:hAnsi="仿宋" w:cs="仿宋"/>
                <w:sz w:val="28"/>
                <w:szCs w:val="28"/>
              </w:rPr>
            </w:pPr>
            <w:r w:rsidRPr="005527E4">
              <w:rPr>
                <w:rFonts w:ascii="仿宋" w:eastAsia="仿宋" w:hAnsi="仿宋" w:cs="仿宋" w:hint="eastAsia"/>
                <w:sz w:val="28"/>
                <w:szCs w:val="28"/>
              </w:rPr>
              <w:t>本科</w:t>
            </w:r>
            <w:r w:rsidRPr="005527E4">
              <w:rPr>
                <w:rFonts w:ascii="仿宋" w:eastAsia="仿宋" w:hAnsi="仿宋" w:cs="仿宋"/>
                <w:sz w:val="28"/>
                <w:szCs w:val="28"/>
              </w:rPr>
              <w:t>及以上</w:t>
            </w:r>
          </w:p>
        </w:tc>
        <w:tc>
          <w:tcPr>
            <w:tcW w:w="3402" w:type="dxa"/>
            <w:vAlign w:val="center"/>
          </w:tcPr>
          <w:p w:rsidR="0043178F" w:rsidRPr="005527E4" w:rsidRDefault="0043178F" w:rsidP="003E5F40">
            <w:pPr>
              <w:spacing w:line="360" w:lineRule="exact"/>
              <w:jc w:val="center"/>
              <w:rPr>
                <w:rFonts w:ascii="仿宋" w:eastAsia="仿宋" w:hAnsi="仿宋" w:cs="仿宋"/>
                <w:sz w:val="28"/>
                <w:szCs w:val="28"/>
              </w:rPr>
            </w:pPr>
            <w:r w:rsidRPr="005527E4">
              <w:rPr>
                <w:rFonts w:ascii="仿宋" w:eastAsia="仿宋" w:hAnsi="仿宋" w:cs="仿宋" w:hint="eastAsia"/>
                <w:sz w:val="28"/>
                <w:szCs w:val="28"/>
              </w:rPr>
              <w:t>金融学</w:t>
            </w:r>
          </w:p>
        </w:tc>
        <w:tc>
          <w:tcPr>
            <w:tcW w:w="1598" w:type="dxa"/>
            <w:vAlign w:val="center"/>
          </w:tcPr>
          <w:p w:rsidR="0043178F" w:rsidRPr="005527E4" w:rsidRDefault="0043178F" w:rsidP="003E5F40">
            <w:pPr>
              <w:spacing w:line="360" w:lineRule="exact"/>
              <w:jc w:val="center"/>
              <w:rPr>
                <w:rFonts w:ascii="仿宋" w:eastAsia="仿宋" w:hAnsi="仿宋" w:cs="仿宋"/>
                <w:sz w:val="28"/>
                <w:szCs w:val="28"/>
              </w:rPr>
            </w:pPr>
            <w:r w:rsidRPr="005527E4">
              <w:rPr>
                <w:rFonts w:ascii="仿宋" w:eastAsia="仿宋" w:hAnsi="仿宋" w:cs="仿宋" w:hint="eastAsia"/>
                <w:sz w:val="28"/>
                <w:szCs w:val="28"/>
              </w:rPr>
              <w:t>15</w:t>
            </w:r>
          </w:p>
        </w:tc>
      </w:tr>
      <w:tr w:rsidR="00602330" w:rsidRPr="000272DC" w:rsidTr="005527E4">
        <w:trPr>
          <w:trHeight w:val="510"/>
          <w:jc w:val="center"/>
        </w:trPr>
        <w:tc>
          <w:tcPr>
            <w:tcW w:w="0" w:type="auto"/>
            <w:vAlign w:val="center"/>
          </w:tcPr>
          <w:p w:rsidR="00602330" w:rsidRPr="005527E4" w:rsidRDefault="00602330" w:rsidP="003E5F40">
            <w:pPr>
              <w:spacing w:line="360" w:lineRule="exact"/>
              <w:jc w:val="center"/>
              <w:rPr>
                <w:rFonts w:ascii="仿宋" w:eastAsia="仿宋" w:hAnsi="仿宋" w:cs="仿宋" w:hint="eastAsia"/>
                <w:sz w:val="28"/>
                <w:szCs w:val="28"/>
              </w:rPr>
            </w:pPr>
            <w:r>
              <w:rPr>
                <w:rFonts w:ascii="仿宋" w:eastAsia="仿宋" w:hAnsi="仿宋" w:cs="仿宋" w:hint="eastAsia"/>
                <w:sz w:val="28"/>
                <w:szCs w:val="28"/>
              </w:rPr>
              <w:t>8</w:t>
            </w:r>
          </w:p>
        </w:tc>
        <w:tc>
          <w:tcPr>
            <w:tcW w:w="1729" w:type="dxa"/>
            <w:vAlign w:val="center"/>
          </w:tcPr>
          <w:p w:rsidR="00602330" w:rsidRPr="005527E4" w:rsidRDefault="00602330" w:rsidP="003E5F40">
            <w:pPr>
              <w:spacing w:line="360" w:lineRule="exact"/>
              <w:jc w:val="center"/>
              <w:rPr>
                <w:rFonts w:ascii="仿宋" w:eastAsia="仿宋" w:hAnsi="仿宋" w:cs="仿宋" w:hint="eastAsia"/>
                <w:sz w:val="28"/>
                <w:szCs w:val="28"/>
              </w:rPr>
            </w:pPr>
            <w:r>
              <w:rPr>
                <w:rFonts w:ascii="仿宋" w:eastAsia="仿宋" w:hAnsi="仿宋" w:cs="仿宋" w:hint="eastAsia"/>
                <w:sz w:val="28"/>
                <w:szCs w:val="28"/>
              </w:rPr>
              <w:t>行政专员</w:t>
            </w:r>
          </w:p>
        </w:tc>
        <w:tc>
          <w:tcPr>
            <w:tcW w:w="1701" w:type="dxa"/>
            <w:vAlign w:val="center"/>
          </w:tcPr>
          <w:p w:rsidR="00602330" w:rsidRPr="005527E4" w:rsidRDefault="00602330" w:rsidP="003E5F40">
            <w:pPr>
              <w:spacing w:line="360" w:lineRule="exact"/>
              <w:jc w:val="center"/>
              <w:rPr>
                <w:rFonts w:ascii="仿宋" w:eastAsia="仿宋" w:hAnsi="仿宋" w:cs="仿宋" w:hint="eastAsia"/>
                <w:sz w:val="28"/>
                <w:szCs w:val="28"/>
              </w:rPr>
            </w:pPr>
            <w:r w:rsidRPr="005527E4">
              <w:rPr>
                <w:rFonts w:ascii="仿宋" w:eastAsia="仿宋" w:hAnsi="仿宋" w:cs="仿宋" w:hint="eastAsia"/>
                <w:sz w:val="28"/>
                <w:szCs w:val="28"/>
              </w:rPr>
              <w:t>本科</w:t>
            </w:r>
            <w:r w:rsidRPr="005527E4">
              <w:rPr>
                <w:rFonts w:ascii="仿宋" w:eastAsia="仿宋" w:hAnsi="仿宋" w:cs="仿宋"/>
                <w:sz w:val="28"/>
                <w:szCs w:val="28"/>
              </w:rPr>
              <w:t>及以上</w:t>
            </w:r>
          </w:p>
        </w:tc>
        <w:tc>
          <w:tcPr>
            <w:tcW w:w="3402" w:type="dxa"/>
            <w:vAlign w:val="center"/>
          </w:tcPr>
          <w:p w:rsidR="00602330" w:rsidRPr="005527E4" w:rsidRDefault="00602330" w:rsidP="003E5F40">
            <w:pPr>
              <w:spacing w:line="360" w:lineRule="exact"/>
              <w:jc w:val="center"/>
              <w:rPr>
                <w:rFonts w:ascii="仿宋" w:eastAsia="仿宋" w:hAnsi="仿宋" w:cs="仿宋" w:hint="eastAsia"/>
                <w:sz w:val="28"/>
                <w:szCs w:val="28"/>
              </w:rPr>
            </w:pPr>
            <w:r>
              <w:rPr>
                <w:rFonts w:ascii="仿宋" w:eastAsia="仿宋" w:hAnsi="仿宋" w:cs="仿宋" w:hint="eastAsia"/>
                <w:sz w:val="28"/>
                <w:szCs w:val="28"/>
              </w:rPr>
              <w:t>新闻学、汉语言文学</w:t>
            </w:r>
          </w:p>
        </w:tc>
        <w:tc>
          <w:tcPr>
            <w:tcW w:w="1598" w:type="dxa"/>
            <w:vAlign w:val="center"/>
          </w:tcPr>
          <w:p w:rsidR="00602330" w:rsidRPr="005527E4" w:rsidRDefault="00602330" w:rsidP="003E5F40">
            <w:pPr>
              <w:spacing w:line="360" w:lineRule="exact"/>
              <w:jc w:val="center"/>
              <w:rPr>
                <w:rFonts w:ascii="仿宋" w:eastAsia="仿宋" w:hAnsi="仿宋" w:cs="仿宋" w:hint="eastAsia"/>
                <w:sz w:val="28"/>
                <w:szCs w:val="28"/>
              </w:rPr>
            </w:pPr>
            <w:r>
              <w:rPr>
                <w:rFonts w:ascii="仿宋" w:eastAsia="仿宋" w:hAnsi="仿宋" w:cs="仿宋" w:hint="eastAsia"/>
                <w:sz w:val="28"/>
                <w:szCs w:val="28"/>
              </w:rPr>
              <w:t>5</w:t>
            </w:r>
          </w:p>
        </w:tc>
      </w:tr>
      <w:tr w:rsidR="0043178F" w:rsidRPr="000272DC" w:rsidTr="005527E4">
        <w:trPr>
          <w:trHeight w:val="510"/>
          <w:jc w:val="center"/>
        </w:trPr>
        <w:tc>
          <w:tcPr>
            <w:tcW w:w="0" w:type="auto"/>
            <w:vAlign w:val="center"/>
          </w:tcPr>
          <w:p w:rsidR="0043178F" w:rsidRPr="005527E4" w:rsidRDefault="00602330" w:rsidP="003E5F40">
            <w:pPr>
              <w:spacing w:line="360" w:lineRule="exact"/>
              <w:jc w:val="center"/>
              <w:rPr>
                <w:rFonts w:ascii="仿宋" w:eastAsia="仿宋" w:hAnsi="仿宋" w:cs="仿宋"/>
                <w:sz w:val="28"/>
                <w:szCs w:val="28"/>
              </w:rPr>
            </w:pPr>
            <w:r>
              <w:rPr>
                <w:rFonts w:ascii="仿宋" w:eastAsia="仿宋" w:hAnsi="仿宋" w:cs="仿宋" w:hint="eastAsia"/>
                <w:sz w:val="28"/>
                <w:szCs w:val="28"/>
              </w:rPr>
              <w:t>9</w:t>
            </w:r>
          </w:p>
        </w:tc>
        <w:tc>
          <w:tcPr>
            <w:tcW w:w="1729" w:type="dxa"/>
            <w:vAlign w:val="center"/>
          </w:tcPr>
          <w:p w:rsidR="0043178F" w:rsidRPr="005527E4" w:rsidRDefault="0043178F" w:rsidP="003E5F40">
            <w:pPr>
              <w:spacing w:line="360" w:lineRule="exact"/>
              <w:jc w:val="center"/>
              <w:rPr>
                <w:rFonts w:ascii="仿宋" w:eastAsia="仿宋" w:hAnsi="仿宋" w:cs="仿宋"/>
                <w:sz w:val="28"/>
                <w:szCs w:val="28"/>
              </w:rPr>
            </w:pPr>
            <w:r w:rsidRPr="005527E4">
              <w:rPr>
                <w:rFonts w:ascii="仿宋" w:eastAsia="仿宋" w:hAnsi="仿宋" w:cs="仿宋" w:hint="eastAsia"/>
                <w:bCs/>
                <w:sz w:val="28"/>
                <w:szCs w:val="28"/>
              </w:rPr>
              <w:t>人事专员</w:t>
            </w:r>
          </w:p>
        </w:tc>
        <w:tc>
          <w:tcPr>
            <w:tcW w:w="1701" w:type="dxa"/>
            <w:vAlign w:val="center"/>
          </w:tcPr>
          <w:p w:rsidR="0043178F" w:rsidRPr="005527E4" w:rsidRDefault="0043178F" w:rsidP="003E5F40">
            <w:pPr>
              <w:spacing w:line="360" w:lineRule="exact"/>
              <w:jc w:val="center"/>
              <w:rPr>
                <w:rFonts w:ascii="仿宋" w:eastAsia="仿宋" w:hAnsi="仿宋" w:cs="仿宋"/>
                <w:sz w:val="28"/>
                <w:szCs w:val="28"/>
              </w:rPr>
            </w:pPr>
            <w:r w:rsidRPr="005527E4">
              <w:rPr>
                <w:rFonts w:ascii="仿宋" w:eastAsia="仿宋" w:hAnsi="仿宋" w:cs="仿宋" w:hint="eastAsia"/>
                <w:sz w:val="28"/>
                <w:szCs w:val="28"/>
              </w:rPr>
              <w:t>本科</w:t>
            </w:r>
            <w:r w:rsidRPr="005527E4">
              <w:rPr>
                <w:rFonts w:ascii="仿宋" w:eastAsia="仿宋" w:hAnsi="仿宋" w:cs="仿宋"/>
                <w:sz w:val="28"/>
                <w:szCs w:val="28"/>
              </w:rPr>
              <w:t>及以上</w:t>
            </w:r>
          </w:p>
        </w:tc>
        <w:tc>
          <w:tcPr>
            <w:tcW w:w="3402" w:type="dxa"/>
            <w:vAlign w:val="center"/>
          </w:tcPr>
          <w:p w:rsidR="0043178F" w:rsidRPr="005527E4" w:rsidRDefault="0043178F" w:rsidP="003E5F40">
            <w:pPr>
              <w:spacing w:line="360" w:lineRule="exact"/>
              <w:jc w:val="center"/>
              <w:rPr>
                <w:rFonts w:ascii="仿宋" w:eastAsia="仿宋" w:hAnsi="仿宋" w:cs="仿宋"/>
                <w:sz w:val="28"/>
                <w:szCs w:val="28"/>
              </w:rPr>
            </w:pPr>
            <w:r w:rsidRPr="005527E4">
              <w:rPr>
                <w:rFonts w:ascii="仿宋" w:eastAsia="仿宋" w:hAnsi="仿宋" w:cs="仿宋" w:hint="eastAsia"/>
                <w:bCs/>
                <w:sz w:val="28"/>
                <w:szCs w:val="28"/>
              </w:rPr>
              <w:t>人力资源管理</w:t>
            </w:r>
          </w:p>
        </w:tc>
        <w:tc>
          <w:tcPr>
            <w:tcW w:w="1598" w:type="dxa"/>
            <w:vAlign w:val="center"/>
          </w:tcPr>
          <w:p w:rsidR="0043178F" w:rsidRPr="005527E4" w:rsidRDefault="00602330" w:rsidP="003E5F40">
            <w:pPr>
              <w:spacing w:line="360" w:lineRule="exact"/>
              <w:jc w:val="center"/>
              <w:rPr>
                <w:rFonts w:ascii="仿宋" w:eastAsia="仿宋" w:hAnsi="仿宋" w:cs="仿宋"/>
                <w:sz w:val="28"/>
                <w:szCs w:val="28"/>
              </w:rPr>
            </w:pPr>
            <w:r>
              <w:rPr>
                <w:rFonts w:ascii="仿宋" w:eastAsia="仿宋" w:hAnsi="仿宋" w:cs="仿宋" w:hint="eastAsia"/>
                <w:bCs/>
                <w:sz w:val="28"/>
                <w:szCs w:val="28"/>
              </w:rPr>
              <w:t>10</w:t>
            </w:r>
          </w:p>
        </w:tc>
      </w:tr>
    </w:tbl>
    <w:p w:rsidR="00340FD2" w:rsidRPr="00E235CB" w:rsidRDefault="000F7F9B" w:rsidP="00E235CB">
      <w:pPr>
        <w:spacing w:line="500" w:lineRule="exact"/>
        <w:rPr>
          <w:rFonts w:ascii="黑体" w:eastAsia="黑体" w:hAnsi="黑体"/>
          <w:sz w:val="32"/>
          <w:szCs w:val="32"/>
        </w:rPr>
      </w:pPr>
      <w:r w:rsidRPr="00E235CB">
        <w:rPr>
          <w:rFonts w:ascii="黑体" w:eastAsia="黑体" w:hAnsi="黑体" w:hint="eastAsia"/>
          <w:sz w:val="32"/>
          <w:szCs w:val="32"/>
        </w:rPr>
        <w:t>三、应聘条件</w:t>
      </w:r>
    </w:p>
    <w:p w:rsidR="00340FD2" w:rsidRPr="000272DC" w:rsidRDefault="000F7F9B" w:rsidP="00E235CB">
      <w:pPr>
        <w:spacing w:line="500" w:lineRule="exact"/>
        <w:ind w:leftChars="200" w:left="1040" w:hangingChars="200" w:hanging="560"/>
        <w:rPr>
          <w:rFonts w:ascii="仿宋" w:eastAsia="仿宋" w:hAnsi="仿宋"/>
          <w:sz w:val="28"/>
          <w:szCs w:val="28"/>
        </w:rPr>
      </w:pPr>
      <w:r w:rsidRPr="000272DC">
        <w:rPr>
          <w:rFonts w:ascii="仿宋" w:eastAsia="仿宋" w:hAnsi="仿宋" w:hint="eastAsia"/>
          <w:sz w:val="28"/>
          <w:szCs w:val="28"/>
        </w:rPr>
        <w:t>1、身心健康，能够吃苦耐劳，可以适应施工现场管理工作</w:t>
      </w:r>
      <w:r w:rsidR="00E16C57" w:rsidRPr="000272DC">
        <w:rPr>
          <w:rFonts w:ascii="仿宋" w:eastAsia="仿宋" w:hAnsi="仿宋" w:hint="eastAsia"/>
          <w:sz w:val="28"/>
          <w:szCs w:val="28"/>
        </w:rPr>
        <w:t>；</w:t>
      </w:r>
    </w:p>
    <w:p w:rsidR="00340FD2" w:rsidRPr="000272DC" w:rsidRDefault="000F7F9B" w:rsidP="00E235CB">
      <w:pPr>
        <w:spacing w:line="500" w:lineRule="exact"/>
        <w:ind w:leftChars="200" w:left="1040" w:hangingChars="200" w:hanging="560"/>
        <w:rPr>
          <w:rFonts w:ascii="仿宋" w:eastAsia="仿宋" w:hAnsi="仿宋"/>
          <w:sz w:val="28"/>
          <w:szCs w:val="28"/>
        </w:rPr>
      </w:pPr>
      <w:r w:rsidRPr="000272DC">
        <w:rPr>
          <w:rFonts w:ascii="仿宋" w:eastAsia="仿宋" w:hAnsi="仿宋" w:hint="eastAsia"/>
          <w:sz w:val="28"/>
          <w:szCs w:val="28"/>
        </w:rPr>
        <w:t>2、具有良好的沟通、组织协调能力与团队合作精神</w:t>
      </w:r>
      <w:r w:rsidR="00E16C57" w:rsidRPr="000272DC">
        <w:rPr>
          <w:rFonts w:ascii="仿宋" w:eastAsia="仿宋" w:hAnsi="仿宋" w:hint="eastAsia"/>
          <w:sz w:val="28"/>
          <w:szCs w:val="28"/>
        </w:rPr>
        <w:t>；</w:t>
      </w:r>
    </w:p>
    <w:p w:rsidR="00340FD2" w:rsidRPr="000272DC" w:rsidRDefault="000F7F9B" w:rsidP="00E235CB">
      <w:pPr>
        <w:spacing w:line="500" w:lineRule="exact"/>
        <w:ind w:leftChars="200" w:left="1040" w:hangingChars="200" w:hanging="560"/>
        <w:rPr>
          <w:rFonts w:ascii="仿宋" w:eastAsia="仿宋" w:hAnsi="仿宋"/>
          <w:sz w:val="28"/>
          <w:szCs w:val="28"/>
        </w:rPr>
      </w:pPr>
      <w:r w:rsidRPr="000272DC">
        <w:rPr>
          <w:rFonts w:ascii="仿宋" w:eastAsia="仿宋" w:hAnsi="仿宋" w:hint="eastAsia"/>
          <w:sz w:val="28"/>
          <w:szCs w:val="28"/>
        </w:rPr>
        <w:t>3、取得毕业证与学位证，专业对口，知识扎实，学科成绩排名靠前者优先</w:t>
      </w:r>
      <w:r w:rsidR="00E16C57" w:rsidRPr="000272DC">
        <w:rPr>
          <w:rFonts w:ascii="仿宋" w:eastAsia="仿宋" w:hAnsi="仿宋" w:hint="eastAsia"/>
          <w:sz w:val="28"/>
          <w:szCs w:val="28"/>
        </w:rPr>
        <w:t>；</w:t>
      </w:r>
    </w:p>
    <w:p w:rsidR="00340FD2" w:rsidRDefault="000F7F9B" w:rsidP="00E235CB">
      <w:pPr>
        <w:spacing w:line="500" w:lineRule="exact"/>
        <w:ind w:leftChars="200" w:left="1040" w:hangingChars="200" w:hanging="560"/>
        <w:rPr>
          <w:rFonts w:ascii="仿宋" w:eastAsia="仿宋" w:hAnsi="仿宋"/>
          <w:sz w:val="28"/>
          <w:szCs w:val="28"/>
        </w:rPr>
      </w:pPr>
      <w:r w:rsidRPr="000272DC">
        <w:rPr>
          <w:rFonts w:ascii="仿宋" w:eastAsia="仿宋" w:hAnsi="仿宋" w:hint="eastAsia"/>
          <w:sz w:val="28"/>
          <w:szCs w:val="28"/>
        </w:rPr>
        <w:t>4、持CET-4或CET-6证书（成绩达到425分及以上）和计算机二级证书优先</w:t>
      </w:r>
      <w:r w:rsidR="00E16C57" w:rsidRPr="000272DC">
        <w:rPr>
          <w:rFonts w:ascii="仿宋" w:eastAsia="仿宋" w:hAnsi="仿宋" w:hint="eastAsia"/>
          <w:sz w:val="28"/>
          <w:szCs w:val="28"/>
        </w:rPr>
        <w:t>；</w:t>
      </w:r>
    </w:p>
    <w:p w:rsidR="005527E4" w:rsidRPr="000272DC" w:rsidRDefault="005527E4" w:rsidP="00E235CB">
      <w:pPr>
        <w:spacing w:line="500" w:lineRule="exact"/>
        <w:ind w:leftChars="200" w:left="1040" w:hangingChars="200" w:hanging="560"/>
        <w:rPr>
          <w:rFonts w:ascii="仿宋" w:eastAsia="仿宋" w:hAnsi="仿宋"/>
          <w:sz w:val="28"/>
          <w:szCs w:val="28"/>
        </w:rPr>
      </w:pPr>
    </w:p>
    <w:p w:rsidR="00340FD2" w:rsidRPr="00E235CB" w:rsidRDefault="00E16C57" w:rsidP="00E235CB">
      <w:pPr>
        <w:spacing w:line="500" w:lineRule="exact"/>
        <w:rPr>
          <w:rFonts w:ascii="黑体" w:eastAsia="黑体" w:hAnsi="黑体"/>
          <w:sz w:val="32"/>
          <w:szCs w:val="32"/>
        </w:rPr>
      </w:pPr>
      <w:r w:rsidRPr="00E235CB">
        <w:rPr>
          <w:rFonts w:ascii="黑体" w:eastAsia="黑体" w:hAnsi="黑体" w:hint="eastAsia"/>
          <w:sz w:val="32"/>
          <w:szCs w:val="32"/>
        </w:rPr>
        <w:t>四</w:t>
      </w:r>
      <w:r w:rsidR="000F7F9B" w:rsidRPr="00E235CB">
        <w:rPr>
          <w:rFonts w:ascii="黑体" w:eastAsia="黑体" w:hAnsi="黑体" w:hint="eastAsia"/>
          <w:sz w:val="32"/>
          <w:szCs w:val="32"/>
        </w:rPr>
        <w:t>、福利待遇</w:t>
      </w:r>
    </w:p>
    <w:p w:rsidR="00340FD2" w:rsidRPr="000272DC" w:rsidRDefault="000F7F9B" w:rsidP="00E235CB">
      <w:pPr>
        <w:spacing w:line="500" w:lineRule="exact"/>
        <w:ind w:firstLine="420"/>
        <w:rPr>
          <w:rFonts w:ascii="仿宋" w:eastAsia="仿宋" w:hAnsi="仿宋"/>
          <w:sz w:val="28"/>
          <w:szCs w:val="28"/>
        </w:rPr>
      </w:pPr>
      <w:r w:rsidRPr="000272DC">
        <w:rPr>
          <w:rFonts w:ascii="仿宋" w:eastAsia="仿宋" w:hAnsi="仿宋" w:hint="eastAsia"/>
          <w:sz w:val="28"/>
          <w:szCs w:val="28"/>
        </w:rPr>
        <w:t>1、每月固定：工资+规范的五险</w:t>
      </w:r>
      <w:r w:rsidR="00E16C57" w:rsidRPr="000272DC">
        <w:rPr>
          <w:rFonts w:ascii="仿宋" w:eastAsia="仿宋" w:hAnsi="仿宋" w:hint="eastAsia"/>
          <w:sz w:val="28"/>
          <w:szCs w:val="28"/>
        </w:rPr>
        <w:t>三</w:t>
      </w:r>
      <w:r w:rsidRPr="000272DC">
        <w:rPr>
          <w:rFonts w:ascii="仿宋" w:eastAsia="仿宋" w:hAnsi="仿宋" w:hint="eastAsia"/>
          <w:sz w:val="28"/>
          <w:szCs w:val="28"/>
        </w:rPr>
        <w:t>金+各种生活与励志类津贴补贴</w:t>
      </w:r>
    </w:p>
    <w:p w:rsidR="00340FD2" w:rsidRPr="000272DC" w:rsidRDefault="000F7F9B" w:rsidP="00E235CB">
      <w:pPr>
        <w:spacing w:line="500" w:lineRule="exact"/>
        <w:ind w:firstLine="420"/>
        <w:rPr>
          <w:rFonts w:ascii="仿宋" w:eastAsia="仿宋" w:hAnsi="仿宋"/>
          <w:sz w:val="28"/>
          <w:szCs w:val="28"/>
        </w:rPr>
      </w:pPr>
      <w:r w:rsidRPr="000272DC">
        <w:rPr>
          <w:rFonts w:ascii="仿宋" w:eastAsia="仿宋" w:hAnsi="仿宋" w:hint="eastAsia"/>
          <w:sz w:val="28"/>
          <w:szCs w:val="28"/>
        </w:rPr>
        <w:t>2、生活低成本：发放工作服，公司有食堂，在沪员工提供</w:t>
      </w:r>
      <w:r w:rsidR="00E16C57" w:rsidRPr="000272DC">
        <w:rPr>
          <w:rFonts w:ascii="仿宋" w:eastAsia="仿宋" w:hAnsi="仿宋" w:hint="eastAsia"/>
          <w:sz w:val="28"/>
          <w:szCs w:val="28"/>
        </w:rPr>
        <w:t>租房</w:t>
      </w:r>
      <w:r w:rsidRPr="000272DC">
        <w:rPr>
          <w:rFonts w:ascii="仿宋" w:eastAsia="仿宋" w:hAnsi="仿宋" w:hint="eastAsia"/>
          <w:sz w:val="28"/>
          <w:szCs w:val="28"/>
        </w:rPr>
        <w:t>补</w:t>
      </w:r>
      <w:r w:rsidR="00E16C57" w:rsidRPr="000272DC">
        <w:rPr>
          <w:rFonts w:ascii="仿宋" w:eastAsia="仿宋" w:hAnsi="仿宋" w:hint="eastAsia"/>
          <w:sz w:val="28"/>
          <w:szCs w:val="28"/>
        </w:rPr>
        <w:t>贴</w:t>
      </w:r>
      <w:r w:rsidRPr="000272DC">
        <w:rPr>
          <w:rFonts w:ascii="仿宋" w:eastAsia="仿宋" w:hAnsi="仿宋" w:hint="eastAsia"/>
          <w:sz w:val="28"/>
          <w:szCs w:val="28"/>
        </w:rPr>
        <w:t>，项目部管吃管住</w:t>
      </w:r>
    </w:p>
    <w:p w:rsidR="00340FD2" w:rsidRPr="000272DC" w:rsidRDefault="000F7F9B" w:rsidP="00E235CB">
      <w:pPr>
        <w:spacing w:line="500" w:lineRule="exact"/>
        <w:ind w:firstLine="420"/>
        <w:rPr>
          <w:rFonts w:ascii="仿宋" w:eastAsia="仿宋" w:hAnsi="仿宋"/>
          <w:sz w:val="28"/>
          <w:szCs w:val="28"/>
        </w:rPr>
      </w:pPr>
      <w:r w:rsidRPr="000272DC">
        <w:rPr>
          <w:rFonts w:ascii="仿宋" w:eastAsia="仿宋" w:hAnsi="仿宋" w:hint="eastAsia"/>
          <w:sz w:val="28"/>
          <w:szCs w:val="28"/>
        </w:rPr>
        <w:t>3、职业培训：入职培训、师带徒、岗位技能培训、能力提升培训等</w:t>
      </w:r>
    </w:p>
    <w:p w:rsidR="00340FD2" w:rsidRPr="000272DC" w:rsidRDefault="009127D6" w:rsidP="00E235CB">
      <w:pPr>
        <w:spacing w:line="500" w:lineRule="exact"/>
        <w:ind w:firstLine="420"/>
        <w:rPr>
          <w:rFonts w:ascii="仿宋" w:eastAsia="仿宋" w:hAnsi="仿宋"/>
          <w:sz w:val="28"/>
          <w:szCs w:val="28"/>
        </w:rPr>
      </w:pPr>
      <w:r w:rsidRPr="000272DC">
        <w:rPr>
          <w:rFonts w:ascii="仿宋" w:eastAsia="仿宋" w:hAnsi="仿宋" w:hint="eastAsia"/>
          <w:sz w:val="28"/>
          <w:szCs w:val="28"/>
        </w:rPr>
        <w:t>4</w:t>
      </w:r>
      <w:r w:rsidR="000F7F9B" w:rsidRPr="000272DC">
        <w:rPr>
          <w:rFonts w:ascii="仿宋" w:eastAsia="仿宋" w:hAnsi="仿宋" w:hint="eastAsia"/>
          <w:sz w:val="28"/>
          <w:szCs w:val="28"/>
        </w:rPr>
        <w:t>、发展平台：机遇与挑战并存，挖掘能够独当一面的复合型人才</w:t>
      </w:r>
    </w:p>
    <w:p w:rsidR="00340FD2" w:rsidRPr="000272DC" w:rsidRDefault="009127D6" w:rsidP="00E235CB">
      <w:pPr>
        <w:spacing w:line="500" w:lineRule="exact"/>
        <w:ind w:firstLine="420"/>
        <w:rPr>
          <w:rFonts w:ascii="仿宋" w:eastAsia="仿宋" w:hAnsi="仿宋"/>
          <w:sz w:val="28"/>
          <w:szCs w:val="28"/>
        </w:rPr>
      </w:pPr>
      <w:r w:rsidRPr="000272DC">
        <w:rPr>
          <w:rFonts w:ascii="仿宋" w:eastAsia="仿宋" w:hAnsi="仿宋" w:hint="eastAsia"/>
          <w:sz w:val="28"/>
          <w:szCs w:val="28"/>
        </w:rPr>
        <w:t>5</w:t>
      </w:r>
      <w:r w:rsidR="000F7F9B" w:rsidRPr="000272DC">
        <w:rPr>
          <w:rFonts w:ascii="仿宋" w:eastAsia="仿宋" w:hAnsi="仿宋" w:hint="eastAsia"/>
          <w:sz w:val="28"/>
          <w:szCs w:val="28"/>
        </w:rPr>
        <w:t>、关注健康：定期员工体检、女工体检、献血大礼包等</w:t>
      </w:r>
    </w:p>
    <w:p w:rsidR="00340FD2" w:rsidRPr="000272DC" w:rsidRDefault="009127D6" w:rsidP="00E235CB">
      <w:pPr>
        <w:spacing w:line="500" w:lineRule="exact"/>
        <w:ind w:firstLine="420"/>
        <w:rPr>
          <w:rFonts w:ascii="仿宋" w:eastAsia="仿宋" w:hAnsi="仿宋"/>
          <w:sz w:val="28"/>
          <w:szCs w:val="28"/>
        </w:rPr>
      </w:pPr>
      <w:r w:rsidRPr="000272DC">
        <w:rPr>
          <w:rFonts w:ascii="仿宋" w:eastAsia="仿宋" w:hAnsi="仿宋" w:hint="eastAsia"/>
          <w:sz w:val="28"/>
          <w:szCs w:val="28"/>
        </w:rPr>
        <w:t>6</w:t>
      </w:r>
      <w:r w:rsidR="000F7F9B" w:rsidRPr="000272DC">
        <w:rPr>
          <w:rFonts w:ascii="仿宋" w:eastAsia="仿宋" w:hAnsi="仿宋" w:hint="eastAsia"/>
          <w:sz w:val="28"/>
          <w:szCs w:val="28"/>
        </w:rPr>
        <w:t>、文化生活：书画协会、羽毛球协会等，组织开展各类文体活动与比赛</w:t>
      </w:r>
    </w:p>
    <w:p w:rsidR="00340FD2" w:rsidRPr="000272DC" w:rsidRDefault="009127D6" w:rsidP="00E235CB">
      <w:pPr>
        <w:spacing w:line="500" w:lineRule="exact"/>
        <w:ind w:firstLine="420"/>
        <w:rPr>
          <w:rFonts w:ascii="仿宋" w:eastAsia="仿宋" w:hAnsi="仿宋"/>
          <w:sz w:val="28"/>
          <w:szCs w:val="28"/>
        </w:rPr>
      </w:pPr>
      <w:r w:rsidRPr="000272DC">
        <w:rPr>
          <w:rFonts w:ascii="仿宋" w:eastAsia="仿宋" w:hAnsi="仿宋" w:hint="eastAsia"/>
          <w:sz w:val="28"/>
          <w:szCs w:val="28"/>
        </w:rPr>
        <w:t>7</w:t>
      </w:r>
      <w:r w:rsidR="000F7F9B" w:rsidRPr="000272DC">
        <w:rPr>
          <w:rFonts w:ascii="仿宋" w:eastAsia="仿宋" w:hAnsi="仿宋" w:hint="eastAsia"/>
          <w:sz w:val="28"/>
          <w:szCs w:val="28"/>
        </w:rPr>
        <w:t>、享受假期：带薪年休假、探亲假、婚假、产假等法定假期</w:t>
      </w:r>
    </w:p>
    <w:p w:rsidR="00340FD2" w:rsidRPr="000272DC" w:rsidRDefault="009127D6" w:rsidP="00E235CB">
      <w:pPr>
        <w:spacing w:line="500" w:lineRule="exact"/>
        <w:ind w:firstLine="420"/>
        <w:rPr>
          <w:rFonts w:ascii="仿宋" w:eastAsia="仿宋" w:hAnsi="仿宋"/>
          <w:sz w:val="28"/>
          <w:szCs w:val="28"/>
        </w:rPr>
      </w:pPr>
      <w:r w:rsidRPr="000272DC">
        <w:rPr>
          <w:rFonts w:ascii="仿宋" w:eastAsia="仿宋" w:hAnsi="仿宋" w:hint="eastAsia"/>
          <w:sz w:val="28"/>
          <w:szCs w:val="28"/>
        </w:rPr>
        <w:t>8</w:t>
      </w:r>
      <w:r w:rsidR="000F7F9B" w:rsidRPr="000272DC">
        <w:rPr>
          <w:rFonts w:ascii="仿宋" w:eastAsia="仿宋" w:hAnsi="仿宋" w:hint="eastAsia"/>
          <w:sz w:val="28"/>
          <w:szCs w:val="28"/>
        </w:rPr>
        <w:t>、工作满一年，可自愿加入企业年金计划（即补充养老保险）</w:t>
      </w:r>
    </w:p>
    <w:p w:rsidR="00340FD2" w:rsidRPr="00E235CB" w:rsidRDefault="00E16C57" w:rsidP="00E235CB">
      <w:pPr>
        <w:spacing w:line="500" w:lineRule="exact"/>
        <w:rPr>
          <w:rFonts w:ascii="黑体" w:eastAsia="黑体" w:hAnsi="黑体"/>
          <w:sz w:val="32"/>
          <w:szCs w:val="32"/>
        </w:rPr>
      </w:pPr>
      <w:r w:rsidRPr="00E235CB">
        <w:rPr>
          <w:rFonts w:ascii="黑体" w:eastAsia="黑体" w:hAnsi="黑体" w:hint="eastAsia"/>
          <w:sz w:val="32"/>
          <w:szCs w:val="32"/>
        </w:rPr>
        <w:t>五</w:t>
      </w:r>
      <w:r w:rsidR="000F7F9B" w:rsidRPr="00E235CB">
        <w:rPr>
          <w:rFonts w:ascii="黑体" w:eastAsia="黑体" w:hAnsi="黑体" w:hint="eastAsia"/>
          <w:sz w:val="32"/>
          <w:szCs w:val="32"/>
        </w:rPr>
        <w:t>、应聘流程</w:t>
      </w:r>
    </w:p>
    <w:p w:rsidR="00340FD2" w:rsidRPr="000272DC" w:rsidRDefault="000F7F9B" w:rsidP="00E235CB">
      <w:pPr>
        <w:pStyle w:val="a3"/>
        <w:shd w:val="clear" w:color="auto" w:fill="FFFFFF"/>
        <w:spacing w:before="0" w:beforeAutospacing="0" w:after="0" w:afterAutospacing="0" w:line="500" w:lineRule="exact"/>
        <w:ind w:firstLineChars="100" w:firstLine="280"/>
        <w:jc w:val="both"/>
        <w:rPr>
          <w:rFonts w:ascii="仿宋" w:eastAsia="仿宋" w:hAnsi="仿宋"/>
          <w:sz w:val="28"/>
          <w:szCs w:val="28"/>
        </w:rPr>
      </w:pPr>
      <w:r w:rsidRPr="000272DC">
        <w:rPr>
          <w:rFonts w:ascii="仿宋" w:eastAsia="仿宋" w:hAnsi="仿宋" w:hint="eastAsia"/>
          <w:sz w:val="28"/>
          <w:szCs w:val="28"/>
        </w:rPr>
        <w:t xml:space="preserve">  1、简历投递</w:t>
      </w:r>
    </w:p>
    <w:p w:rsidR="00340FD2" w:rsidRPr="000272DC" w:rsidRDefault="000F7F9B" w:rsidP="00E235CB">
      <w:pPr>
        <w:spacing w:line="500" w:lineRule="exact"/>
        <w:ind w:firstLineChars="100" w:firstLine="280"/>
        <w:rPr>
          <w:rFonts w:ascii="仿宋" w:eastAsia="仿宋" w:hAnsi="仿宋"/>
          <w:sz w:val="28"/>
          <w:szCs w:val="28"/>
        </w:rPr>
      </w:pPr>
      <w:r w:rsidRPr="000272DC">
        <w:rPr>
          <w:rFonts w:ascii="仿宋" w:eastAsia="仿宋" w:hAnsi="仿宋" w:hint="eastAsia"/>
          <w:sz w:val="28"/>
          <w:szCs w:val="28"/>
        </w:rPr>
        <w:t>（1）现场投递：校园宣讲会现场简历投递</w:t>
      </w:r>
    </w:p>
    <w:p w:rsidR="00340FD2" w:rsidRPr="000272DC" w:rsidRDefault="000F7F9B" w:rsidP="00E235CB">
      <w:pPr>
        <w:spacing w:line="500" w:lineRule="exact"/>
        <w:ind w:firstLineChars="100" w:firstLine="280"/>
        <w:rPr>
          <w:rFonts w:ascii="仿宋" w:eastAsia="仿宋" w:hAnsi="仿宋"/>
          <w:sz w:val="28"/>
          <w:szCs w:val="28"/>
        </w:rPr>
      </w:pPr>
      <w:r w:rsidRPr="000272DC">
        <w:rPr>
          <w:rFonts w:ascii="仿宋" w:eastAsia="仿宋" w:hAnsi="仿宋" w:hint="eastAsia"/>
          <w:sz w:val="28"/>
          <w:szCs w:val="28"/>
        </w:rPr>
        <w:t>（2）网络投递：将简历发送至</w:t>
      </w:r>
      <w:hyperlink r:id="rId8" w:history="1">
        <w:r w:rsidRPr="000272DC">
          <w:rPr>
            <w:rFonts w:ascii="仿宋" w:eastAsia="仿宋" w:hAnsi="仿宋" w:hint="eastAsia"/>
            <w:sz w:val="28"/>
            <w:szCs w:val="28"/>
          </w:rPr>
          <w:t>job</w:t>
        </w:r>
        <w:r w:rsidRPr="000272DC">
          <w:rPr>
            <w:rFonts w:ascii="仿宋" w:eastAsia="仿宋" w:hAnsi="仿宋"/>
            <w:sz w:val="28"/>
            <w:szCs w:val="28"/>
          </w:rPr>
          <w:t>201</w:t>
        </w:r>
        <w:r w:rsidRPr="000272DC">
          <w:rPr>
            <w:rFonts w:ascii="仿宋" w:eastAsia="仿宋" w:hAnsi="仿宋" w:hint="eastAsia"/>
            <w:sz w:val="28"/>
            <w:szCs w:val="28"/>
          </w:rPr>
          <w:t>9@mcc20.cn</w:t>
        </w:r>
      </w:hyperlink>
      <w:r w:rsidRPr="000272DC">
        <w:rPr>
          <w:rFonts w:ascii="仿宋" w:eastAsia="仿宋" w:hAnsi="仿宋" w:hint="eastAsia"/>
          <w:sz w:val="28"/>
          <w:szCs w:val="28"/>
        </w:rPr>
        <w:t>附最高学历成绩单、英语四、六级成绩单、计算机证书、获奖证书等相关证明资料扫描件（邮件主题：“姓名+学校+专业”，确保简历中已包含您的联系方式、照片等相关信息，附件形式发送，每份应聘材料不应超过2M）</w:t>
      </w:r>
    </w:p>
    <w:p w:rsidR="00340FD2" w:rsidRPr="000272DC" w:rsidRDefault="000F7F9B" w:rsidP="00E235CB">
      <w:pPr>
        <w:spacing w:line="500" w:lineRule="exact"/>
        <w:ind w:firstLineChars="200" w:firstLine="560"/>
        <w:rPr>
          <w:rFonts w:ascii="仿宋" w:eastAsia="仿宋" w:hAnsi="仿宋"/>
          <w:sz w:val="28"/>
          <w:szCs w:val="28"/>
        </w:rPr>
      </w:pPr>
      <w:r w:rsidRPr="000272DC">
        <w:rPr>
          <w:rFonts w:ascii="仿宋" w:eastAsia="仿宋" w:hAnsi="仿宋" w:hint="eastAsia"/>
          <w:sz w:val="28"/>
          <w:szCs w:val="28"/>
        </w:rPr>
        <w:t>2、简历筛选</w:t>
      </w:r>
    </w:p>
    <w:p w:rsidR="00340FD2" w:rsidRPr="000272DC" w:rsidRDefault="000F7F9B" w:rsidP="00E235CB">
      <w:pPr>
        <w:spacing w:line="500" w:lineRule="exact"/>
        <w:ind w:firstLineChars="200" w:firstLine="560"/>
        <w:rPr>
          <w:rFonts w:ascii="仿宋" w:eastAsia="仿宋" w:hAnsi="仿宋"/>
          <w:sz w:val="28"/>
          <w:szCs w:val="28"/>
        </w:rPr>
      </w:pPr>
      <w:r w:rsidRPr="000272DC">
        <w:rPr>
          <w:rFonts w:ascii="仿宋" w:eastAsia="仿宋" w:hAnsi="仿宋" w:hint="eastAsia"/>
          <w:sz w:val="28"/>
          <w:szCs w:val="28"/>
        </w:rPr>
        <w:t>3、参加面试</w:t>
      </w:r>
    </w:p>
    <w:p w:rsidR="00340FD2" w:rsidRPr="000272DC" w:rsidRDefault="000F7F9B" w:rsidP="00E235CB">
      <w:pPr>
        <w:pStyle w:val="a3"/>
        <w:shd w:val="clear" w:color="auto" w:fill="FFFFFF"/>
        <w:spacing w:before="0" w:beforeAutospacing="0" w:after="0" w:afterAutospacing="0" w:line="500" w:lineRule="exact"/>
        <w:ind w:firstLineChars="100" w:firstLine="280"/>
        <w:jc w:val="both"/>
        <w:rPr>
          <w:rFonts w:ascii="仿宋" w:eastAsia="仿宋" w:hAnsi="仿宋"/>
          <w:kern w:val="2"/>
          <w:sz w:val="28"/>
          <w:szCs w:val="28"/>
        </w:rPr>
      </w:pPr>
      <w:r w:rsidRPr="000272DC">
        <w:rPr>
          <w:rFonts w:ascii="仿宋" w:eastAsia="仿宋" w:hAnsi="仿宋" w:hint="eastAsia"/>
          <w:kern w:val="2"/>
          <w:sz w:val="28"/>
          <w:szCs w:val="28"/>
        </w:rPr>
        <w:t>（1）参加校园宣讲会的初试一般安排在宣讲会后在学校进行</w:t>
      </w:r>
    </w:p>
    <w:p w:rsidR="00340FD2" w:rsidRPr="000272DC" w:rsidRDefault="000F7F9B" w:rsidP="00E235CB">
      <w:pPr>
        <w:pStyle w:val="a3"/>
        <w:shd w:val="clear" w:color="auto" w:fill="FFFFFF"/>
        <w:spacing w:before="0" w:beforeAutospacing="0" w:after="0" w:afterAutospacing="0" w:line="500" w:lineRule="exact"/>
        <w:ind w:firstLineChars="100" w:firstLine="280"/>
        <w:jc w:val="both"/>
        <w:rPr>
          <w:rFonts w:ascii="仿宋" w:eastAsia="仿宋" w:hAnsi="仿宋"/>
          <w:kern w:val="2"/>
          <w:sz w:val="28"/>
          <w:szCs w:val="28"/>
        </w:rPr>
      </w:pPr>
      <w:r w:rsidRPr="000272DC">
        <w:rPr>
          <w:rFonts w:ascii="仿宋" w:eastAsia="仿宋" w:hAnsi="仿宋" w:hint="eastAsia"/>
          <w:kern w:val="2"/>
          <w:sz w:val="28"/>
          <w:szCs w:val="28"/>
        </w:rPr>
        <w:t>（2）网络投递将通过电话方式通知具体面试事宜（如无法参加宣讲会，最好投递视频简历）</w:t>
      </w:r>
    </w:p>
    <w:p w:rsidR="00340FD2" w:rsidRPr="000272DC" w:rsidRDefault="000F7F9B" w:rsidP="00E235CB">
      <w:pPr>
        <w:spacing w:line="500" w:lineRule="exact"/>
        <w:ind w:firstLineChars="200" w:firstLine="560"/>
        <w:rPr>
          <w:rFonts w:ascii="仿宋" w:eastAsia="仿宋" w:hAnsi="仿宋"/>
          <w:sz w:val="28"/>
          <w:szCs w:val="28"/>
        </w:rPr>
      </w:pPr>
      <w:r w:rsidRPr="000272DC">
        <w:rPr>
          <w:rFonts w:ascii="仿宋" w:eastAsia="仿宋" w:hAnsi="仿宋" w:hint="eastAsia"/>
          <w:sz w:val="28"/>
          <w:szCs w:val="28"/>
        </w:rPr>
        <w:t>4、录用通知</w:t>
      </w:r>
    </w:p>
    <w:p w:rsidR="00340FD2" w:rsidRPr="000272DC" w:rsidRDefault="000F7F9B" w:rsidP="00E235CB">
      <w:pPr>
        <w:spacing w:line="500" w:lineRule="exact"/>
        <w:ind w:firstLineChars="200" w:firstLine="560"/>
        <w:rPr>
          <w:rFonts w:ascii="仿宋" w:eastAsia="仿宋" w:hAnsi="仿宋"/>
          <w:sz w:val="28"/>
          <w:szCs w:val="28"/>
        </w:rPr>
      </w:pPr>
      <w:r w:rsidRPr="000272DC">
        <w:rPr>
          <w:rFonts w:ascii="仿宋" w:eastAsia="仿宋" w:hAnsi="仿宋" w:hint="eastAsia"/>
          <w:sz w:val="28"/>
          <w:szCs w:val="28"/>
        </w:rPr>
        <w:t>成功的应聘者将收到招聘负责人发出的录用通知（短信或电子邮件），签订就业协议时，请携带：</w:t>
      </w:r>
    </w:p>
    <w:p w:rsidR="00340FD2" w:rsidRPr="000272DC" w:rsidRDefault="000F7F9B" w:rsidP="00E235CB">
      <w:pPr>
        <w:spacing w:line="500" w:lineRule="exact"/>
        <w:ind w:firstLineChars="100" w:firstLine="280"/>
        <w:rPr>
          <w:rFonts w:ascii="仿宋" w:eastAsia="仿宋" w:hAnsi="仿宋"/>
          <w:sz w:val="28"/>
          <w:szCs w:val="28"/>
        </w:rPr>
      </w:pPr>
      <w:r w:rsidRPr="000272DC">
        <w:rPr>
          <w:rFonts w:ascii="仿宋" w:eastAsia="仿宋" w:hAnsi="仿宋" w:hint="eastAsia"/>
          <w:sz w:val="28"/>
          <w:szCs w:val="28"/>
        </w:rPr>
        <w:t>（1）毕业生就业协议书（个人信息部分已填好）</w:t>
      </w:r>
    </w:p>
    <w:p w:rsidR="00340FD2" w:rsidRPr="000272DC" w:rsidRDefault="000F7F9B" w:rsidP="00E235CB">
      <w:pPr>
        <w:spacing w:line="500" w:lineRule="exact"/>
        <w:ind w:firstLineChars="100" w:firstLine="280"/>
        <w:rPr>
          <w:rFonts w:ascii="仿宋" w:eastAsia="仿宋" w:hAnsi="仿宋"/>
          <w:sz w:val="28"/>
          <w:szCs w:val="28"/>
        </w:rPr>
      </w:pPr>
      <w:r w:rsidRPr="000272DC">
        <w:rPr>
          <w:rFonts w:ascii="仿宋" w:eastAsia="仿宋" w:hAnsi="仿宋" w:hint="eastAsia"/>
          <w:sz w:val="28"/>
          <w:szCs w:val="28"/>
        </w:rPr>
        <w:t>（2）学校推荐表原件（就业办盖章）</w:t>
      </w:r>
    </w:p>
    <w:p w:rsidR="00340FD2" w:rsidRPr="000272DC" w:rsidRDefault="000F7F9B" w:rsidP="00E235CB">
      <w:pPr>
        <w:spacing w:line="500" w:lineRule="exact"/>
        <w:ind w:firstLineChars="100" w:firstLine="280"/>
        <w:rPr>
          <w:rFonts w:ascii="仿宋" w:eastAsia="仿宋" w:hAnsi="仿宋"/>
          <w:sz w:val="28"/>
          <w:szCs w:val="28"/>
        </w:rPr>
      </w:pPr>
      <w:r w:rsidRPr="000272DC">
        <w:rPr>
          <w:rFonts w:ascii="仿宋" w:eastAsia="仿宋" w:hAnsi="仿宋" w:hint="eastAsia"/>
          <w:sz w:val="28"/>
          <w:szCs w:val="28"/>
        </w:rPr>
        <w:lastRenderedPageBreak/>
        <w:t>（3）成绩单原件（教务处盖章）</w:t>
      </w:r>
    </w:p>
    <w:p w:rsidR="00340FD2" w:rsidRPr="000272DC" w:rsidRDefault="000F7F9B" w:rsidP="00E235CB">
      <w:pPr>
        <w:spacing w:line="500" w:lineRule="exact"/>
        <w:ind w:firstLineChars="100" w:firstLine="280"/>
        <w:rPr>
          <w:rFonts w:ascii="仿宋" w:eastAsia="仿宋" w:hAnsi="仿宋"/>
          <w:sz w:val="28"/>
          <w:szCs w:val="28"/>
        </w:rPr>
      </w:pPr>
      <w:r w:rsidRPr="000272DC">
        <w:rPr>
          <w:rFonts w:ascii="仿宋" w:eastAsia="仿宋" w:hAnsi="仿宋" w:hint="eastAsia"/>
          <w:sz w:val="28"/>
          <w:szCs w:val="28"/>
        </w:rPr>
        <w:t>（4）英语、计算机证书及其他获奖荣誉证书原件及复印件一份</w:t>
      </w:r>
    </w:p>
    <w:p w:rsidR="00340FD2" w:rsidRPr="00E235CB" w:rsidRDefault="0000490C" w:rsidP="00E235CB">
      <w:pPr>
        <w:spacing w:line="500" w:lineRule="exact"/>
        <w:rPr>
          <w:rFonts w:ascii="黑体" w:eastAsia="黑体" w:hAnsi="黑体"/>
          <w:sz w:val="32"/>
          <w:szCs w:val="32"/>
        </w:rPr>
      </w:pPr>
      <w:r>
        <w:rPr>
          <w:rFonts w:ascii="黑体" w:eastAsia="黑体" w:hAnsi="黑体"/>
          <w:sz w:val="32"/>
          <w:szCs w:val="32"/>
        </w:rPr>
        <w:pict>
          <v:shapetype id="_x0000_t202" coordsize="21600,21600" o:spt="202" path="m,l,21600r21600,l21600,xe">
            <v:stroke joinstyle="miter"/>
            <v:path gradientshapeok="t" o:connecttype="rect"/>
          </v:shapetype>
          <v:shape id="文本框 15" o:spid="_x0000_s1026" type="#_x0000_t202" style="position:absolute;margin-left:278.5pt;margin-top:8.4pt;width:162.5pt;height:163.2pt;z-index:251658240;mso-wrap-style:none" o:gfxdata="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GNsqfXAAAACgEA&#10;AA8AAAAAAAAAAQAgAAAAIgAAAGRycy9kb3ducmV2LnhtbFBLAQIUABQAAAAIAIdO4kCjinmD4gEA&#10;AJwDAAAOAAAAAAAAAAEAIAAAACYBAABkcnMvZTJvRG9jLnhtbFBLBQYAAAAABgAGAFkBAAB6BQAA&#10;AAA=&#10;" stroked="f">
            <v:textbox style="mso-fit-shape-to-text:t" inset="2.53997mm,,2.53997mm">
              <w:txbxContent>
                <w:p w:rsidR="00340FD2" w:rsidRDefault="00402022">
                  <w:r w:rsidRPr="00402022">
                    <w:rPr>
                      <w:rFonts w:hint="eastAsia"/>
                      <w:noProof/>
                    </w:rPr>
                    <w:drawing>
                      <wp:inline distT="0" distB="0" distL="114300" distR="114300">
                        <wp:extent cx="1880235" cy="1880235"/>
                        <wp:effectExtent l="0" t="0" r="9525" b="9525"/>
                        <wp:docPr id="1" name="图片 1" descr="二十冶 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二十冶 二维码"/>
                                <pic:cNvPicPr>
                                  <a:picLocks noChangeAspect="1"/>
                                </pic:cNvPicPr>
                              </pic:nvPicPr>
                              <pic:blipFill>
                                <a:blip r:embed="rId9"/>
                                <a:stretch>
                                  <a:fillRect/>
                                </a:stretch>
                              </pic:blipFill>
                              <pic:spPr>
                                <a:xfrm>
                                  <a:off x="0" y="0"/>
                                  <a:ext cx="1880235" cy="1880235"/>
                                </a:xfrm>
                                <a:prstGeom prst="rect">
                                  <a:avLst/>
                                </a:prstGeom>
                                <a:noFill/>
                                <a:ln w="9525">
                                  <a:noFill/>
                                </a:ln>
                              </pic:spPr>
                            </pic:pic>
                          </a:graphicData>
                        </a:graphic>
                      </wp:inline>
                    </w:drawing>
                  </w:r>
                </w:p>
              </w:txbxContent>
            </v:textbox>
          </v:shape>
        </w:pict>
      </w:r>
      <w:r w:rsidR="00E235CB" w:rsidRPr="00E235CB">
        <w:rPr>
          <w:rFonts w:ascii="黑体" w:eastAsia="黑体" w:hAnsi="黑体" w:hint="eastAsia"/>
          <w:sz w:val="32"/>
          <w:szCs w:val="32"/>
        </w:rPr>
        <w:t>六</w:t>
      </w:r>
      <w:r w:rsidR="000F7F9B" w:rsidRPr="00E235CB">
        <w:rPr>
          <w:rFonts w:ascii="黑体" w:eastAsia="黑体" w:hAnsi="黑体" w:hint="eastAsia"/>
          <w:sz w:val="32"/>
          <w:szCs w:val="32"/>
        </w:rPr>
        <w:t>、联系方式</w:t>
      </w:r>
    </w:p>
    <w:p w:rsidR="00340FD2" w:rsidRPr="000272DC" w:rsidRDefault="000F7F9B" w:rsidP="00E235CB">
      <w:pPr>
        <w:spacing w:line="500" w:lineRule="exact"/>
        <w:ind w:firstLineChars="200" w:firstLine="560"/>
        <w:rPr>
          <w:rFonts w:ascii="仿宋" w:eastAsia="仿宋" w:hAnsi="仿宋"/>
          <w:bCs/>
          <w:sz w:val="28"/>
          <w:szCs w:val="28"/>
        </w:rPr>
      </w:pPr>
      <w:r w:rsidRPr="000272DC">
        <w:rPr>
          <w:rFonts w:ascii="仿宋" w:eastAsia="仿宋" w:hAnsi="仿宋" w:hint="eastAsia"/>
          <w:bCs/>
          <w:sz w:val="28"/>
          <w:szCs w:val="28"/>
        </w:rPr>
        <w:t>联系人：许林  程玲莉</w:t>
      </w:r>
    </w:p>
    <w:p w:rsidR="00340FD2" w:rsidRPr="000272DC" w:rsidRDefault="000F7F9B" w:rsidP="00E235CB">
      <w:pPr>
        <w:spacing w:line="500" w:lineRule="exact"/>
        <w:ind w:firstLineChars="200" w:firstLine="560"/>
        <w:rPr>
          <w:rFonts w:ascii="仿宋" w:eastAsia="仿宋" w:hAnsi="仿宋"/>
          <w:sz w:val="28"/>
          <w:szCs w:val="28"/>
        </w:rPr>
      </w:pPr>
      <w:r w:rsidRPr="000272DC">
        <w:rPr>
          <w:rFonts w:ascii="仿宋" w:eastAsia="仿宋" w:hAnsi="仿宋" w:hint="eastAsia"/>
          <w:sz w:val="28"/>
          <w:szCs w:val="28"/>
        </w:rPr>
        <w:t>电子邮箱：job2019@mcc20.cn</w:t>
      </w:r>
    </w:p>
    <w:p w:rsidR="00340FD2" w:rsidRPr="000272DC" w:rsidRDefault="000F7F9B" w:rsidP="00E235CB">
      <w:pPr>
        <w:spacing w:line="500" w:lineRule="exact"/>
        <w:ind w:firstLineChars="200" w:firstLine="560"/>
        <w:rPr>
          <w:rFonts w:ascii="仿宋" w:eastAsia="仿宋" w:hAnsi="仿宋"/>
          <w:sz w:val="28"/>
          <w:szCs w:val="28"/>
        </w:rPr>
      </w:pPr>
      <w:r w:rsidRPr="000272DC">
        <w:rPr>
          <w:rFonts w:ascii="仿宋" w:eastAsia="仿宋" w:hAnsi="仿宋" w:hint="eastAsia"/>
          <w:sz w:val="28"/>
          <w:szCs w:val="28"/>
        </w:rPr>
        <w:t>企业网站：</w:t>
      </w:r>
      <w:hyperlink r:id="rId10" w:history="1">
        <w:r w:rsidRPr="000272DC">
          <w:rPr>
            <w:rStyle w:val="a4"/>
            <w:rFonts w:ascii="仿宋" w:eastAsia="仿宋" w:hAnsi="仿宋" w:hint="eastAsia"/>
            <w:color w:val="auto"/>
            <w:sz w:val="28"/>
            <w:szCs w:val="28"/>
            <w:u w:val="none"/>
          </w:rPr>
          <w:t>www.20mcc.com.cn</w:t>
        </w:r>
      </w:hyperlink>
    </w:p>
    <w:p w:rsidR="00340FD2" w:rsidRPr="000272DC" w:rsidRDefault="000F7F9B" w:rsidP="00E235CB">
      <w:pPr>
        <w:spacing w:line="500" w:lineRule="exact"/>
        <w:ind w:firstLineChars="200" w:firstLine="560"/>
        <w:rPr>
          <w:rFonts w:ascii="仿宋" w:eastAsia="仿宋" w:hAnsi="仿宋"/>
          <w:sz w:val="28"/>
          <w:szCs w:val="28"/>
        </w:rPr>
      </w:pPr>
      <w:r w:rsidRPr="000272DC">
        <w:rPr>
          <w:rFonts w:ascii="仿宋" w:eastAsia="仿宋" w:hAnsi="仿宋" w:hint="eastAsia"/>
          <w:sz w:val="28"/>
          <w:szCs w:val="28"/>
        </w:rPr>
        <w:t>官方微信：mcc_20</w:t>
      </w:r>
    </w:p>
    <w:p w:rsidR="00340FD2" w:rsidRPr="000272DC" w:rsidRDefault="000F7F9B" w:rsidP="00E235CB">
      <w:pPr>
        <w:spacing w:line="500" w:lineRule="exact"/>
        <w:ind w:firstLineChars="200" w:firstLine="560"/>
        <w:rPr>
          <w:rFonts w:ascii="仿宋" w:eastAsia="仿宋" w:hAnsi="仿宋"/>
          <w:sz w:val="28"/>
          <w:szCs w:val="28"/>
        </w:rPr>
      </w:pPr>
      <w:r w:rsidRPr="000272DC">
        <w:rPr>
          <w:rFonts w:ascii="仿宋" w:eastAsia="仿宋" w:hAnsi="仿宋" w:hint="eastAsia"/>
          <w:sz w:val="28"/>
          <w:szCs w:val="28"/>
        </w:rPr>
        <w:t>公司地址：上海市宝山区盘古路777号</w:t>
      </w:r>
    </w:p>
    <w:p w:rsidR="00340FD2" w:rsidRPr="000272DC" w:rsidRDefault="000F7F9B" w:rsidP="00E235CB">
      <w:pPr>
        <w:spacing w:line="500" w:lineRule="exact"/>
        <w:ind w:firstLineChars="200" w:firstLine="560"/>
        <w:rPr>
          <w:rFonts w:ascii="仿宋" w:eastAsia="仿宋" w:hAnsi="仿宋"/>
          <w:sz w:val="28"/>
          <w:szCs w:val="28"/>
        </w:rPr>
      </w:pPr>
      <w:r w:rsidRPr="000272DC">
        <w:rPr>
          <w:rFonts w:ascii="仿宋" w:eastAsia="仿宋" w:hAnsi="仿宋" w:hint="eastAsia"/>
          <w:sz w:val="28"/>
          <w:szCs w:val="28"/>
        </w:rPr>
        <w:t>联系电话：021-56783247</w:t>
      </w:r>
    </w:p>
    <w:p w:rsidR="00340FD2" w:rsidRPr="000272DC" w:rsidRDefault="00340FD2">
      <w:pPr>
        <w:rPr>
          <w:rFonts w:ascii="仿宋" w:eastAsia="仿宋" w:hAnsi="仿宋"/>
        </w:rPr>
      </w:pPr>
      <w:bookmarkStart w:id="0" w:name="_GoBack"/>
      <w:bookmarkEnd w:id="0"/>
    </w:p>
    <w:sectPr w:rsidR="00340FD2" w:rsidRPr="000272DC" w:rsidSect="00340FD2">
      <w:pgSz w:w="11906" w:h="16838"/>
      <w:pgMar w:top="1134" w:right="1446" w:bottom="992" w:left="1446"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5836" w:rsidRDefault="001B5836" w:rsidP="00036186">
      <w:r>
        <w:separator/>
      </w:r>
    </w:p>
  </w:endnote>
  <w:endnote w:type="continuationSeparator" w:id="1">
    <w:p w:rsidR="001B5836" w:rsidRDefault="001B5836" w:rsidP="000361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5836" w:rsidRDefault="001B5836" w:rsidP="00036186">
      <w:r>
        <w:separator/>
      </w:r>
    </w:p>
  </w:footnote>
  <w:footnote w:type="continuationSeparator" w:id="1">
    <w:p w:rsidR="001B5836" w:rsidRDefault="001B5836" w:rsidP="000361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301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40FD2"/>
    <w:rsid w:val="0000490C"/>
    <w:rsid w:val="000272DC"/>
    <w:rsid w:val="00036186"/>
    <w:rsid w:val="000B4039"/>
    <w:rsid w:val="000F3E51"/>
    <w:rsid w:val="000F7F9B"/>
    <w:rsid w:val="0015529F"/>
    <w:rsid w:val="001B5836"/>
    <w:rsid w:val="001C15B4"/>
    <w:rsid w:val="00210EAD"/>
    <w:rsid w:val="002259D8"/>
    <w:rsid w:val="002337B0"/>
    <w:rsid w:val="00244A1A"/>
    <w:rsid w:val="00340FD2"/>
    <w:rsid w:val="0034211D"/>
    <w:rsid w:val="003E5F40"/>
    <w:rsid w:val="00402022"/>
    <w:rsid w:val="004030BA"/>
    <w:rsid w:val="0043178F"/>
    <w:rsid w:val="00436737"/>
    <w:rsid w:val="004A196B"/>
    <w:rsid w:val="004C0F37"/>
    <w:rsid w:val="004F100D"/>
    <w:rsid w:val="00502CB6"/>
    <w:rsid w:val="00533F10"/>
    <w:rsid w:val="005440B2"/>
    <w:rsid w:val="0054683B"/>
    <w:rsid w:val="005527E4"/>
    <w:rsid w:val="005609C8"/>
    <w:rsid w:val="0059567B"/>
    <w:rsid w:val="00602330"/>
    <w:rsid w:val="00611736"/>
    <w:rsid w:val="00642891"/>
    <w:rsid w:val="00642F0B"/>
    <w:rsid w:val="00701D5A"/>
    <w:rsid w:val="007806D8"/>
    <w:rsid w:val="00795F1B"/>
    <w:rsid w:val="007A0AEE"/>
    <w:rsid w:val="007E6E07"/>
    <w:rsid w:val="00861134"/>
    <w:rsid w:val="00902EF9"/>
    <w:rsid w:val="00911A83"/>
    <w:rsid w:val="009127D6"/>
    <w:rsid w:val="009C4B38"/>
    <w:rsid w:val="00AB1A5B"/>
    <w:rsid w:val="00AB2E55"/>
    <w:rsid w:val="00AD0896"/>
    <w:rsid w:val="00B321DE"/>
    <w:rsid w:val="00B50646"/>
    <w:rsid w:val="00B646DA"/>
    <w:rsid w:val="00B717F8"/>
    <w:rsid w:val="00BA2D27"/>
    <w:rsid w:val="00BB1D58"/>
    <w:rsid w:val="00D22088"/>
    <w:rsid w:val="00DA028C"/>
    <w:rsid w:val="00DB63BC"/>
    <w:rsid w:val="00DC12E0"/>
    <w:rsid w:val="00DC1512"/>
    <w:rsid w:val="00E02D84"/>
    <w:rsid w:val="00E06CA8"/>
    <w:rsid w:val="00E16C57"/>
    <w:rsid w:val="00E235CB"/>
    <w:rsid w:val="00E35FD0"/>
    <w:rsid w:val="00F653FF"/>
    <w:rsid w:val="00F815FF"/>
    <w:rsid w:val="00F85606"/>
    <w:rsid w:val="00FA4047"/>
    <w:rsid w:val="05A13AE0"/>
    <w:rsid w:val="086C6926"/>
    <w:rsid w:val="087228C2"/>
    <w:rsid w:val="0877042F"/>
    <w:rsid w:val="08875C81"/>
    <w:rsid w:val="0CED3B93"/>
    <w:rsid w:val="0D320AA7"/>
    <w:rsid w:val="0ECA3500"/>
    <w:rsid w:val="0ED27F2C"/>
    <w:rsid w:val="121334E8"/>
    <w:rsid w:val="155226C0"/>
    <w:rsid w:val="16B54334"/>
    <w:rsid w:val="17325B3C"/>
    <w:rsid w:val="176004F3"/>
    <w:rsid w:val="179B2128"/>
    <w:rsid w:val="184C5C5F"/>
    <w:rsid w:val="1B95639E"/>
    <w:rsid w:val="1CE11C55"/>
    <w:rsid w:val="1D6D3127"/>
    <w:rsid w:val="1FB6668C"/>
    <w:rsid w:val="1FE3543C"/>
    <w:rsid w:val="22837AA1"/>
    <w:rsid w:val="28A27B85"/>
    <w:rsid w:val="29370A30"/>
    <w:rsid w:val="2B56528A"/>
    <w:rsid w:val="2C08301F"/>
    <w:rsid w:val="2E3B2830"/>
    <w:rsid w:val="2E3C74CA"/>
    <w:rsid w:val="30AA5A72"/>
    <w:rsid w:val="30C53D6D"/>
    <w:rsid w:val="333D1CD5"/>
    <w:rsid w:val="33B452FF"/>
    <w:rsid w:val="37C44A4D"/>
    <w:rsid w:val="3955463A"/>
    <w:rsid w:val="3A9C4B7F"/>
    <w:rsid w:val="3D547A00"/>
    <w:rsid w:val="3D665D85"/>
    <w:rsid w:val="3DBC77CE"/>
    <w:rsid w:val="3E0965A6"/>
    <w:rsid w:val="3EBF4BAD"/>
    <w:rsid w:val="3F1457BD"/>
    <w:rsid w:val="3F1B055D"/>
    <w:rsid w:val="43A07B68"/>
    <w:rsid w:val="44150A32"/>
    <w:rsid w:val="44BC2A84"/>
    <w:rsid w:val="4524025F"/>
    <w:rsid w:val="4A506B05"/>
    <w:rsid w:val="4C0F54F0"/>
    <w:rsid w:val="4D181D11"/>
    <w:rsid w:val="4D6A1187"/>
    <w:rsid w:val="517C29D1"/>
    <w:rsid w:val="5201173B"/>
    <w:rsid w:val="538855EE"/>
    <w:rsid w:val="551A017C"/>
    <w:rsid w:val="58710DFA"/>
    <w:rsid w:val="58CB56BD"/>
    <w:rsid w:val="59D31541"/>
    <w:rsid w:val="5CF25095"/>
    <w:rsid w:val="65644D55"/>
    <w:rsid w:val="65850814"/>
    <w:rsid w:val="682718E7"/>
    <w:rsid w:val="6B3138B0"/>
    <w:rsid w:val="6E346123"/>
    <w:rsid w:val="6EC76C07"/>
    <w:rsid w:val="6F214EED"/>
    <w:rsid w:val="72CB1FFB"/>
    <w:rsid w:val="794B4D4A"/>
    <w:rsid w:val="7AAD5F2D"/>
    <w:rsid w:val="7BD07E0B"/>
    <w:rsid w:val="7C0D0ECB"/>
    <w:rsid w:val="7D813B5D"/>
    <w:rsid w:val="7F2D59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0FD2"/>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40FD2"/>
    <w:pPr>
      <w:spacing w:before="100" w:beforeAutospacing="1" w:after="100" w:afterAutospacing="1"/>
    </w:pPr>
  </w:style>
  <w:style w:type="character" w:styleId="a4">
    <w:name w:val="Hyperlink"/>
    <w:qFormat/>
    <w:rsid w:val="00340FD2"/>
    <w:rPr>
      <w:rFonts w:ascii="Times New Roman" w:eastAsia="宋体" w:hAnsi="Times New Roman" w:cs="Times New Roman"/>
      <w:color w:val="0000FF"/>
      <w:u w:val="single"/>
    </w:rPr>
  </w:style>
  <w:style w:type="paragraph" w:styleId="a5">
    <w:name w:val="header"/>
    <w:basedOn w:val="a"/>
    <w:link w:val="Char"/>
    <w:rsid w:val="000361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036186"/>
    <w:rPr>
      <w:rFonts w:ascii="Times New Roman" w:hAnsi="Times New Roman"/>
      <w:sz w:val="18"/>
      <w:szCs w:val="18"/>
    </w:rPr>
  </w:style>
  <w:style w:type="paragraph" w:styleId="a6">
    <w:name w:val="footer"/>
    <w:basedOn w:val="a"/>
    <w:link w:val="Char0"/>
    <w:rsid w:val="00036186"/>
    <w:pPr>
      <w:tabs>
        <w:tab w:val="center" w:pos="4153"/>
        <w:tab w:val="right" w:pos="8306"/>
      </w:tabs>
      <w:snapToGrid w:val="0"/>
    </w:pPr>
    <w:rPr>
      <w:sz w:val="18"/>
      <w:szCs w:val="18"/>
    </w:rPr>
  </w:style>
  <w:style w:type="character" w:customStyle="1" w:styleId="Char0">
    <w:name w:val="页脚 Char"/>
    <w:basedOn w:val="a0"/>
    <w:link w:val="a6"/>
    <w:rsid w:val="00036186"/>
    <w:rPr>
      <w:rFonts w:ascii="Times New Roman" w:hAnsi="Times New Roman"/>
      <w:sz w:val="18"/>
      <w:szCs w:val="18"/>
    </w:rPr>
  </w:style>
  <w:style w:type="paragraph" w:styleId="a7">
    <w:name w:val="Balloon Text"/>
    <w:basedOn w:val="a"/>
    <w:link w:val="Char1"/>
    <w:rsid w:val="00036186"/>
    <w:rPr>
      <w:sz w:val="18"/>
      <w:szCs w:val="18"/>
    </w:rPr>
  </w:style>
  <w:style w:type="character" w:customStyle="1" w:styleId="Char1">
    <w:name w:val="批注框文本 Char"/>
    <w:basedOn w:val="a0"/>
    <w:link w:val="a7"/>
    <w:rsid w:val="00036186"/>
    <w:rPr>
      <w:rFonts w:ascii="Times New Roman" w:hAnsi="Times New Roman"/>
      <w:sz w:val="18"/>
      <w:szCs w:val="18"/>
    </w:rPr>
  </w:style>
</w:styles>
</file>

<file path=word/webSettings.xml><?xml version="1.0" encoding="utf-8"?>
<w:webSettings xmlns:r="http://schemas.openxmlformats.org/officeDocument/2006/relationships" xmlns:w="http://schemas.openxmlformats.org/wordprocessingml/2006/main">
  <w:divs>
    <w:div w:id="2053461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sh20mcc.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20mcc.com.cn"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5</Pages>
  <Words>409</Words>
  <Characters>2337</Characters>
  <Application>Microsoft Office Word</Application>
  <DocSecurity>0</DocSecurity>
  <Lines>19</Lines>
  <Paragraphs>5</Paragraphs>
  <ScaleCrop>false</ScaleCrop>
  <Company/>
  <LinksUpToDate>false</LinksUpToDate>
  <CharactersWithSpaces>2741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dell</cp:lastModifiedBy>
  <cp:revision>53</cp:revision>
  <cp:lastPrinted>2018-09-11T05:32:00Z</cp:lastPrinted>
  <dcterms:created xsi:type="dcterms:W3CDTF">2014-10-29T12:08:00Z</dcterms:created>
  <dcterms:modified xsi:type="dcterms:W3CDTF">2020-09-07T10:19:00Z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