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93" w:rsidRDefault="000B2B93" w:rsidP="00857500">
      <w:pPr>
        <w:widowControl/>
        <w:spacing w:before="100" w:beforeAutospacing="1" w:line="100" w:lineRule="exact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</w:p>
    <w:p w:rsidR="00B6520A" w:rsidRPr="00E307AD" w:rsidRDefault="00B6520A" w:rsidP="00EA37A9">
      <w:pPr>
        <w:widowControl/>
        <w:spacing w:before="100" w:beforeAutospacing="1" w:line="100" w:lineRule="exact"/>
        <w:jc w:val="center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  <w:r w:rsidRPr="00E307A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长城汽车股份有限公司</w:t>
      </w:r>
    </w:p>
    <w:p w:rsidR="00AE2BEB" w:rsidRPr="00470729" w:rsidRDefault="00B6520A" w:rsidP="00470729">
      <w:pPr>
        <w:widowControl/>
        <w:spacing w:before="100" w:beforeAutospacing="1" w:line="300" w:lineRule="exact"/>
        <w:jc w:val="center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  <w:r w:rsidRPr="00E307A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校园招聘简章</w:t>
      </w:r>
    </w:p>
    <w:p w:rsidR="00B6520A" w:rsidRDefault="00B6520A" w:rsidP="00B6520A">
      <w:pPr>
        <w:spacing w:line="420" w:lineRule="exact"/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一、企业简介：</w:t>
      </w:r>
    </w:p>
    <w:p w:rsidR="00987CD5" w:rsidRDefault="00B6520A" w:rsidP="00987CD5">
      <w:pPr>
        <w:pStyle w:val="a7"/>
        <w:spacing w:afterLines="50" w:after="156" w:afterAutospacing="0" w:line="420" w:lineRule="exact"/>
        <w:contextualSpacing/>
        <w:jc w:val="both"/>
        <w:rPr>
          <w:rFonts w:ascii="华文新魏" w:eastAsia="华文新魏" w:hAnsi="华文楷体" w:cs="Arial"/>
          <w:color w:val="C00000"/>
          <w:sz w:val="28"/>
          <w:szCs w:val="28"/>
        </w:rPr>
      </w:pPr>
      <w:r>
        <w:rPr>
          <w:rFonts w:ascii="华文新魏" w:eastAsia="华文新魏" w:hAnsi="华文楷体" w:cs="Arial" w:hint="eastAsia"/>
          <w:color w:val="C00000"/>
          <w:sz w:val="28"/>
          <w:szCs w:val="28"/>
        </w:rPr>
        <w:t>基</w:t>
      </w:r>
      <w:r w:rsidRPr="00900B03">
        <w:rPr>
          <w:rFonts w:ascii="华文新魏" w:eastAsia="华文新魏" w:hAnsi="华文楷体" w:cs="Arial" w:hint="eastAsia"/>
          <w:color w:val="C00000"/>
          <w:sz w:val="28"/>
          <w:szCs w:val="28"/>
        </w:rPr>
        <w:t>本概况</w:t>
      </w:r>
      <w:r w:rsidR="000A59FB">
        <w:rPr>
          <w:rFonts w:ascii="华文新魏" w:eastAsia="华文新魏" w:hAnsi="华文楷体" w:cs="Arial" w:hint="eastAsia"/>
          <w:color w:val="C00000"/>
          <w:sz w:val="28"/>
          <w:szCs w:val="28"/>
        </w:rPr>
        <w:t xml:space="preserve"> </w:t>
      </w:r>
    </w:p>
    <w:p w:rsidR="004F2E5E" w:rsidRDefault="004F2E5E" w:rsidP="004F2E5E">
      <w:pPr>
        <w:pStyle w:val="a7"/>
        <w:spacing w:afterLines="50" w:after="156" w:afterAutospacing="0" w:line="420" w:lineRule="exact"/>
        <w:ind w:firstLine="570"/>
        <w:contextualSpacing/>
        <w:jc w:val="both"/>
        <w:rPr>
          <w:rFonts w:ascii="华文新魏" w:eastAsia="华文新魏" w:hAnsi="Arial" w:cs="Arial"/>
        </w:rPr>
      </w:pPr>
      <w:r w:rsidRPr="004F2E5E">
        <w:rPr>
          <w:rFonts w:ascii="华文新魏" w:eastAsia="华文新魏" w:hAnsi="Arial" w:cs="Arial" w:hint="eastAsia"/>
        </w:rPr>
        <w:t>长城汽车是全球知名的SUV和皮卡制造企业，已于2003年、2011年分别在香港和内地上市</w:t>
      </w:r>
      <w:r>
        <w:rPr>
          <w:rFonts w:ascii="华文新魏" w:eastAsia="华文新魏" w:hAnsi="Arial" w:cs="Arial" w:hint="eastAsia"/>
        </w:rPr>
        <w:t>,</w:t>
      </w:r>
      <w:r w:rsidRPr="004F2E5E">
        <w:rPr>
          <w:rFonts w:ascii="华文新魏" w:eastAsia="华文新魏" w:hAnsi="Arial" w:cs="Arial" w:hint="eastAsia"/>
        </w:rPr>
        <w:t xml:space="preserve"> 旗下</w:t>
      </w:r>
      <w:r w:rsidRPr="004F2E5E">
        <w:rPr>
          <w:rFonts w:ascii="华文新魏" w:eastAsia="华文新魏" w:hAnsi="Arial" w:cs="Arial"/>
        </w:rPr>
        <w:t>拥有长城</w:t>
      </w:r>
      <w:r w:rsidRPr="004F2E5E">
        <w:rPr>
          <w:rFonts w:ascii="华文新魏" w:eastAsia="华文新魏" w:hAnsi="Arial" w:cs="Arial" w:hint="eastAsia"/>
        </w:rPr>
        <w:t>、</w:t>
      </w:r>
      <w:r w:rsidRPr="004F2E5E">
        <w:rPr>
          <w:rFonts w:ascii="华文新魏" w:eastAsia="华文新魏" w:hAnsi="Arial" w:cs="Arial"/>
        </w:rPr>
        <w:t>哈弗、</w:t>
      </w:r>
      <w:r w:rsidRPr="004F2E5E">
        <w:rPr>
          <w:rFonts w:ascii="华文新魏" w:eastAsia="华文新魏" w:hAnsi="Arial" w:cs="Arial" w:hint="eastAsia"/>
        </w:rPr>
        <w:t>WEY、</w:t>
      </w:r>
      <w:r w:rsidRPr="004F2E5E">
        <w:rPr>
          <w:rFonts w:ascii="华文新魏" w:eastAsia="华文新魏" w:hAnsi="Arial" w:cs="Arial"/>
        </w:rPr>
        <w:t>欧拉</w:t>
      </w:r>
      <w:r w:rsidRPr="004F2E5E">
        <w:rPr>
          <w:rFonts w:ascii="华文新魏" w:eastAsia="华文新魏" w:hAnsi="Arial" w:cs="Arial" w:hint="eastAsia"/>
        </w:rPr>
        <w:t>四</w:t>
      </w:r>
      <w:proofErr w:type="gramStart"/>
      <w:r w:rsidRPr="004F2E5E">
        <w:rPr>
          <w:rFonts w:ascii="华文新魏" w:eastAsia="华文新魏" w:hAnsi="Arial" w:cs="Arial" w:hint="eastAsia"/>
        </w:rPr>
        <w:t>个</w:t>
      </w:r>
      <w:proofErr w:type="gramEnd"/>
      <w:r w:rsidRPr="004F2E5E">
        <w:rPr>
          <w:rFonts w:ascii="华文新魏" w:eastAsia="华文新魏" w:hAnsi="Arial" w:cs="Arial"/>
        </w:rPr>
        <w:t>品牌，</w:t>
      </w:r>
      <w:r>
        <w:rPr>
          <w:rFonts w:ascii="华文新魏" w:eastAsia="华文新魏" w:hAnsi="Arial" w:cs="Arial" w:hint="eastAsia"/>
        </w:rPr>
        <w:t>控股</w:t>
      </w:r>
      <w:r>
        <w:rPr>
          <w:rFonts w:ascii="华文新魏" w:eastAsia="华文新魏" w:hAnsi="Arial" w:cs="Arial"/>
        </w:rPr>
        <w:t>子公司</w:t>
      </w:r>
      <w:r>
        <w:rPr>
          <w:rFonts w:ascii="华文新魏" w:eastAsia="华文新魏" w:hAnsi="Arial" w:cs="Arial" w:hint="eastAsia"/>
        </w:rPr>
        <w:t>80余家</w:t>
      </w:r>
      <w:r>
        <w:rPr>
          <w:rFonts w:ascii="华文新魏" w:eastAsia="华文新魏" w:hAnsi="Arial" w:cs="Arial"/>
        </w:rPr>
        <w:t>，</w:t>
      </w:r>
      <w:r>
        <w:rPr>
          <w:rFonts w:ascii="华文新魏" w:eastAsia="华文新魏" w:hAnsi="Arial" w:cs="Arial" w:hint="eastAsia"/>
        </w:rPr>
        <w:t>资产</w:t>
      </w:r>
      <w:r>
        <w:rPr>
          <w:rFonts w:ascii="华文新魏" w:eastAsia="华文新魏" w:hAnsi="Arial" w:cs="Arial"/>
        </w:rPr>
        <w:t>总计</w:t>
      </w:r>
      <w:r>
        <w:rPr>
          <w:rFonts w:ascii="华文新魏" w:eastAsia="华文新魏" w:hAnsi="Arial" w:cs="Arial" w:hint="eastAsia"/>
        </w:rPr>
        <w:t>1130.</w:t>
      </w:r>
      <w:r>
        <w:rPr>
          <w:rFonts w:ascii="华文新魏" w:eastAsia="华文新魏" w:hAnsi="Arial" w:cs="Arial"/>
        </w:rPr>
        <w:t>96</w:t>
      </w:r>
      <w:r>
        <w:rPr>
          <w:rFonts w:ascii="华文新魏" w:eastAsia="华文新魏" w:hAnsi="Arial" w:cs="Arial" w:hint="eastAsia"/>
        </w:rPr>
        <w:t>亿元</w:t>
      </w:r>
      <w:r>
        <w:rPr>
          <w:rFonts w:ascii="华文新魏" w:eastAsia="华文新魏" w:hAnsi="Arial" w:cs="Arial"/>
        </w:rPr>
        <w:t>，</w:t>
      </w:r>
      <w:r>
        <w:rPr>
          <w:rFonts w:ascii="华文新魏" w:eastAsia="华文新魏" w:hAnsi="Arial" w:cs="Arial" w:hint="eastAsia"/>
        </w:rPr>
        <w:t>员工</w:t>
      </w:r>
      <w:r>
        <w:rPr>
          <w:rFonts w:ascii="华文新魏" w:eastAsia="华文新魏" w:hAnsi="Arial" w:cs="Arial"/>
        </w:rPr>
        <w:t>近</w:t>
      </w:r>
      <w:r>
        <w:rPr>
          <w:rFonts w:ascii="华文新魏" w:eastAsia="华文新魏" w:hAnsi="Arial" w:cs="Arial" w:hint="eastAsia"/>
        </w:rPr>
        <w:t>8万</w:t>
      </w:r>
      <w:r>
        <w:rPr>
          <w:rFonts w:ascii="华文新魏" w:eastAsia="华文新魏" w:hAnsi="Arial" w:cs="Arial"/>
        </w:rPr>
        <w:t>余人</w:t>
      </w:r>
      <w:r>
        <w:rPr>
          <w:rFonts w:ascii="华文新魏" w:eastAsia="华文新魏" w:hAnsi="Arial" w:cs="Arial" w:hint="eastAsia"/>
        </w:rPr>
        <w:t>。</w:t>
      </w:r>
      <w:r w:rsidRPr="004F2E5E">
        <w:rPr>
          <w:rFonts w:ascii="华文新魏" w:eastAsia="华文新魏" w:hAnsi="Arial" w:cs="Arial" w:hint="eastAsia"/>
        </w:rPr>
        <w:t>产品涵盖SUV、轿车、皮卡三大品类，包括传统动力车型和新能源车型，具备发动机、变速器、底盘、内外饰、空调灯具等核心零部件的自主配套能力</w:t>
      </w:r>
      <w:r>
        <w:rPr>
          <w:rFonts w:ascii="华文新魏" w:eastAsia="华文新魏" w:hAnsi="Arial" w:cs="Arial" w:hint="eastAsia"/>
        </w:rPr>
        <w:t>。</w:t>
      </w:r>
      <w:r w:rsidRPr="004F2E5E">
        <w:rPr>
          <w:rFonts w:ascii="华文新魏" w:eastAsia="华文新魏" w:hAnsi="Arial" w:cs="Arial" w:hint="eastAsia"/>
        </w:rPr>
        <w:t>除汽车业务外，还涉及汽车金融、移动出行、 地产、教育、保险经纪、物流等多产业领域。</w:t>
      </w:r>
    </w:p>
    <w:p w:rsidR="004F2E5E" w:rsidRDefault="004F2E5E" w:rsidP="004F2E5E">
      <w:pPr>
        <w:pStyle w:val="a7"/>
        <w:spacing w:afterLines="50" w:after="156" w:afterAutospacing="0" w:line="420" w:lineRule="exact"/>
        <w:ind w:firstLine="570"/>
        <w:contextualSpacing/>
        <w:jc w:val="both"/>
        <w:rPr>
          <w:rFonts w:ascii="华文新魏" w:eastAsia="华文新魏" w:hAnsi="Arial" w:cs="Arial"/>
        </w:rPr>
      </w:pPr>
      <w:r>
        <w:rPr>
          <w:rFonts w:ascii="华文新魏" w:eastAsia="华文新魏" w:hAnsi="Arial" w:cs="Arial" w:hint="eastAsia"/>
        </w:rPr>
        <w:t>2</w:t>
      </w:r>
      <w:r>
        <w:rPr>
          <w:rFonts w:ascii="华文新魏" w:eastAsia="华文新魏" w:hAnsi="Arial" w:cs="Arial"/>
        </w:rPr>
        <w:t>019</w:t>
      </w:r>
      <w:r>
        <w:rPr>
          <w:rFonts w:ascii="华文新魏" w:eastAsia="华文新魏" w:hAnsi="Arial" w:cs="Arial" w:hint="eastAsia"/>
        </w:rPr>
        <w:t>年</w:t>
      </w:r>
      <w:r w:rsidRPr="004F2E5E">
        <w:rPr>
          <w:rFonts w:ascii="华文新魏" w:eastAsia="华文新魏" w:hAnsi="Arial" w:cs="Arial" w:hint="eastAsia"/>
        </w:rPr>
        <w:t>长城汽车共销售新车105.8万 辆，同比增长1.43%，连续第四年突破百万销量大关。其中哈弗H6累计87个月稳居SUV月度销量冠军，长城皮卡已连续22年获得国内、出口销量第一。</w:t>
      </w:r>
      <w:r w:rsidRPr="004F2E5E">
        <w:rPr>
          <w:rFonts w:ascii="华文新魏" w:eastAsia="华文新魏" w:hAnsi="Arial" w:cs="Arial"/>
        </w:rPr>
        <w:t xml:space="preserve"> </w:t>
      </w:r>
    </w:p>
    <w:p w:rsidR="004F2E5E" w:rsidRPr="004F2E5E" w:rsidRDefault="004F2E5E" w:rsidP="004F2E5E">
      <w:pPr>
        <w:pStyle w:val="a7"/>
        <w:spacing w:afterLines="50" w:after="156" w:afterAutospacing="0" w:line="420" w:lineRule="exact"/>
        <w:ind w:firstLine="570"/>
        <w:contextualSpacing/>
        <w:jc w:val="both"/>
        <w:rPr>
          <w:rFonts w:ascii="华文新魏" w:eastAsia="华文新魏" w:hAnsi="Arial" w:cs="Arial"/>
        </w:rPr>
      </w:pPr>
      <w:r>
        <w:rPr>
          <w:rFonts w:ascii="华文新魏" w:eastAsia="华文新魏" w:hAnsi="Arial" w:cs="Arial" w:hint="eastAsia"/>
        </w:rPr>
        <w:t>目前</w:t>
      </w:r>
      <w:r>
        <w:rPr>
          <w:rFonts w:ascii="华文新魏" w:eastAsia="华文新魏" w:hAnsi="Arial" w:cs="Arial"/>
        </w:rPr>
        <w:t>，长城汽车已形成研、产、</w:t>
      </w:r>
      <w:r>
        <w:rPr>
          <w:rFonts w:ascii="华文新魏" w:eastAsia="华文新魏" w:hAnsi="Arial" w:cs="Arial" w:hint="eastAsia"/>
        </w:rPr>
        <w:t>供</w:t>
      </w:r>
      <w:r>
        <w:rPr>
          <w:rFonts w:ascii="华文新魏" w:eastAsia="华文新魏" w:hAnsi="Arial" w:cs="Arial"/>
        </w:rPr>
        <w:t>、</w:t>
      </w:r>
      <w:r>
        <w:rPr>
          <w:rFonts w:ascii="华文新魏" w:eastAsia="华文新魏" w:hAnsi="Arial" w:cs="Arial" w:hint="eastAsia"/>
        </w:rPr>
        <w:t>销的</w:t>
      </w:r>
      <w:r>
        <w:rPr>
          <w:rFonts w:ascii="华文新魏" w:eastAsia="华文新魏" w:hAnsi="Arial" w:cs="Arial"/>
        </w:rPr>
        <w:t>全球化</w:t>
      </w:r>
      <w:r>
        <w:rPr>
          <w:rFonts w:ascii="华文新魏" w:eastAsia="华文新魏" w:hAnsi="Arial" w:cs="Arial" w:hint="eastAsia"/>
        </w:rPr>
        <w:t>体系</w:t>
      </w:r>
      <w:r>
        <w:rPr>
          <w:rFonts w:ascii="华文新魏" w:eastAsia="华文新魏" w:hAnsi="Arial" w:cs="Arial"/>
        </w:rPr>
        <w:t>布局</w:t>
      </w:r>
      <w:r>
        <w:rPr>
          <w:rFonts w:ascii="华文新魏" w:eastAsia="华文新魏" w:hAnsi="Arial" w:cs="Arial" w:hint="eastAsia"/>
        </w:rPr>
        <w:t>，</w:t>
      </w:r>
      <w:r w:rsidR="00E217E3">
        <w:rPr>
          <w:rFonts w:ascii="华文新魏" w:eastAsia="华文新魏" w:hAnsi="Arial" w:cs="Arial"/>
        </w:rPr>
        <w:t>并逐步</w:t>
      </w:r>
      <w:r w:rsidR="00E217E3">
        <w:rPr>
          <w:rFonts w:ascii="华文新魏" w:eastAsia="华文新魏" w:hAnsi="Arial" w:cs="Arial" w:hint="eastAsia"/>
        </w:rPr>
        <w:t>向</w:t>
      </w:r>
      <w:bookmarkStart w:id="0" w:name="_GoBack"/>
      <w:bookmarkEnd w:id="0"/>
      <w:r>
        <w:rPr>
          <w:rFonts w:ascii="华文新魏" w:eastAsia="华文新魏" w:hAnsi="Arial" w:cs="Arial" w:hint="eastAsia"/>
        </w:rPr>
        <w:t>全球化</w:t>
      </w:r>
      <w:r>
        <w:rPr>
          <w:rFonts w:ascii="华文新魏" w:eastAsia="华文新魏" w:hAnsi="Arial" w:cs="Arial"/>
        </w:rPr>
        <w:t>科技出行公司转型</w:t>
      </w:r>
      <w:r>
        <w:rPr>
          <w:rFonts w:ascii="华文新魏" w:eastAsia="华文新魏" w:hAnsi="Arial" w:cs="Arial" w:hint="eastAsia"/>
        </w:rPr>
        <w:t>。</w:t>
      </w:r>
    </w:p>
    <w:p w:rsidR="002941B3" w:rsidRDefault="00B6520A" w:rsidP="002941B3">
      <w:pPr>
        <w:widowControl/>
        <w:shd w:val="clear" w:color="auto" w:fill="FFFFFF"/>
        <w:spacing w:afterLines="50" w:after="156" w:line="420" w:lineRule="exact"/>
        <w:jc w:val="left"/>
        <w:rPr>
          <w:rFonts w:ascii="华文新魏" w:eastAsia="华文新魏" w:hAnsi="华文楷体" w:cs="Arial"/>
          <w:color w:val="C00000"/>
          <w:sz w:val="28"/>
          <w:szCs w:val="28"/>
        </w:rPr>
      </w:pPr>
      <w:r w:rsidRPr="002615DD">
        <w:rPr>
          <w:rFonts w:ascii="华文新魏" w:eastAsia="华文新魏" w:hAnsi="华文楷体" w:cs="Arial" w:hint="eastAsia"/>
          <w:color w:val="C00000"/>
          <w:sz w:val="28"/>
          <w:szCs w:val="28"/>
        </w:rPr>
        <w:t>品牌战略</w:t>
      </w:r>
    </w:p>
    <w:p w:rsidR="002941B3" w:rsidRPr="002941B3" w:rsidRDefault="002941B3" w:rsidP="002941B3">
      <w:pPr>
        <w:widowControl/>
        <w:shd w:val="clear" w:color="auto" w:fill="FFFFFF"/>
        <w:spacing w:afterLines="50" w:after="156" w:line="420" w:lineRule="exact"/>
        <w:ind w:firstLineChars="200" w:firstLine="480"/>
        <w:jc w:val="left"/>
        <w:rPr>
          <w:rFonts w:ascii="华文新魏" w:eastAsia="华文新魏" w:hAnsi="Arial" w:cs="Arial"/>
          <w:kern w:val="0"/>
          <w:sz w:val="24"/>
          <w:szCs w:val="24"/>
        </w:rPr>
      </w:pPr>
      <w:r w:rsidRPr="002941B3">
        <w:rPr>
          <w:rFonts w:ascii="华文新魏" w:eastAsia="华文新魏" w:hAnsi="Arial" w:cs="Arial" w:hint="eastAsia"/>
          <w:kern w:val="0"/>
          <w:sz w:val="24"/>
          <w:szCs w:val="24"/>
        </w:rPr>
        <w:t>长城汽车坚持“立足中国、聚焦新兴、挑战欧美”的市场定位，已在亚洲、非洲、南美、欧洲等多个国家和地区的市场完成布局，依托俄罗斯、澳大利亚、南非、南美、中东5大区域营销中心，畅销全球60多个国家和地区，建立全球销售网络，其中经销商2600余家，4S店1000余家，海外市场累计销售达60多万辆。</w:t>
      </w:r>
    </w:p>
    <w:p w:rsidR="00987CD5" w:rsidRDefault="001126DA" w:rsidP="00987CD5">
      <w:pPr>
        <w:pStyle w:val="a7"/>
        <w:spacing w:afterLines="50" w:after="156" w:afterAutospacing="0" w:line="300" w:lineRule="exact"/>
        <w:contextualSpacing/>
        <w:jc w:val="both"/>
        <w:rPr>
          <w:rFonts w:ascii="华文新魏" w:eastAsia="华文新魏" w:hAnsi="华文楷体" w:cs="Arial"/>
          <w:color w:val="C00000"/>
          <w:sz w:val="28"/>
          <w:szCs w:val="28"/>
        </w:rPr>
      </w:pPr>
      <w:r>
        <w:rPr>
          <w:rFonts w:ascii="华文新魏" w:eastAsia="华文新魏" w:hAnsi="华文楷体" w:cs="Arial" w:hint="eastAsia"/>
          <w:color w:val="C00000"/>
          <w:sz w:val="28"/>
          <w:szCs w:val="28"/>
        </w:rPr>
        <w:t>生产布局</w:t>
      </w:r>
    </w:p>
    <w:p w:rsidR="001126DA" w:rsidRDefault="001126DA" w:rsidP="001126DA">
      <w:pPr>
        <w:pStyle w:val="a7"/>
        <w:spacing w:afterLines="50" w:after="156" w:afterAutospacing="0" w:line="420" w:lineRule="exact"/>
        <w:ind w:firstLineChars="200" w:firstLine="480"/>
        <w:contextualSpacing/>
        <w:jc w:val="both"/>
        <w:rPr>
          <w:rFonts w:ascii="华文新魏" w:eastAsia="华文新魏" w:hAnsi="Arial" w:cs="Arial"/>
        </w:rPr>
      </w:pPr>
      <w:r w:rsidRPr="001126DA">
        <w:rPr>
          <w:rFonts w:ascii="华文新魏" w:eastAsia="华文新魏" w:hAnsi="Arial" w:cs="Arial" w:hint="eastAsia"/>
        </w:rPr>
        <w:t>长城汽车在全球已形成“11+5” 的生产布局：在国内，长城汽车已在保定、天津、重庆、江苏、山东、浙江等地建立八大生产基地；在海外，俄罗斯图拉工厂已建成投产，收购通用汽车印度塔里岗工厂和泰国罗勇府工厂，并在厄瓜多尔、马来西亚、突尼斯和保加利亚等都建有KD工厂。</w:t>
      </w:r>
    </w:p>
    <w:p w:rsidR="00914F24" w:rsidRPr="004A008D" w:rsidRDefault="004A008D" w:rsidP="00987CD5">
      <w:pPr>
        <w:pStyle w:val="a7"/>
        <w:spacing w:afterLines="50" w:after="156" w:afterAutospacing="0" w:line="420" w:lineRule="exact"/>
        <w:contextualSpacing/>
        <w:jc w:val="both"/>
        <w:rPr>
          <w:rFonts w:ascii="华文新魏" w:eastAsia="华文新魏" w:hAnsi="华文楷体" w:cs="Arial"/>
          <w:color w:val="C00000"/>
          <w:sz w:val="28"/>
          <w:szCs w:val="28"/>
        </w:rPr>
      </w:pPr>
      <w:r w:rsidRPr="004A008D">
        <w:rPr>
          <w:rFonts w:ascii="华文新魏" w:eastAsia="华文新魏" w:hAnsi="华文楷体" w:cs="Arial" w:hint="eastAsia"/>
          <w:color w:val="C00000"/>
          <w:sz w:val="28"/>
          <w:szCs w:val="28"/>
        </w:rPr>
        <w:t>技术</w:t>
      </w:r>
      <w:r w:rsidRPr="004A008D">
        <w:rPr>
          <w:rFonts w:ascii="华文新魏" w:eastAsia="华文新魏" w:hAnsi="华文楷体" w:cs="Arial"/>
          <w:color w:val="C00000"/>
          <w:sz w:val="28"/>
          <w:szCs w:val="28"/>
        </w:rPr>
        <w:t>领先</w:t>
      </w:r>
    </w:p>
    <w:p w:rsidR="00987CD5" w:rsidRDefault="004F2E5E" w:rsidP="00A276B8">
      <w:pPr>
        <w:pStyle w:val="a7"/>
        <w:spacing w:line="420" w:lineRule="exact"/>
        <w:ind w:firstLineChars="200" w:firstLine="480"/>
        <w:contextualSpacing/>
        <w:rPr>
          <w:rFonts w:ascii="华文新魏" w:eastAsia="华文新魏" w:hAnsi="微软雅黑"/>
        </w:rPr>
      </w:pPr>
      <w:r w:rsidRPr="004F2E5E">
        <w:rPr>
          <w:rFonts w:ascii="华文新魏" w:eastAsia="华文新魏" w:hAnsi="Arial" w:cs="Arial" w:hint="eastAsia"/>
        </w:rPr>
        <w:t>在技术研发方面，长城汽车始终坚持“精准投入”，注重有效研发，追求行业领先，先后在日本、韩国、美国、德国、印度、奥地利设立海外研发中心，构建以保定总部为核心，涵盖欧洲、亚洲、北美等“七国十地”的全球研发布局，拥有国际一流的研发设备和体系，具备SUV、轿车、皮卡三大系列以及动力总成的开发设计能力。</w:t>
      </w:r>
      <w:r>
        <w:rPr>
          <w:rFonts w:ascii="华文新魏" w:eastAsia="华文新魏" w:hAnsi="Arial" w:cs="Arial" w:hint="eastAsia"/>
        </w:rPr>
        <w:t>长城汽车</w:t>
      </w:r>
      <w:r w:rsidRPr="004F2E5E">
        <w:rPr>
          <w:rFonts w:ascii="华文新魏" w:eastAsia="华文新魏" w:hAnsi="Arial" w:cs="Arial" w:hint="eastAsia"/>
        </w:rPr>
        <w:t>拥有迄今国内最先进的汽车综合试验场之一，哈弗技术中心具备研发、试制、试验、造型、数据五大功能，实现了整车及零部件的研发布局，研发实力实现质的飞跃。</w:t>
      </w:r>
    </w:p>
    <w:p w:rsidR="00A276B8" w:rsidRPr="00A276B8" w:rsidRDefault="00A276B8" w:rsidP="00A276B8">
      <w:pPr>
        <w:pStyle w:val="a7"/>
        <w:spacing w:line="420" w:lineRule="exact"/>
        <w:ind w:firstLineChars="200" w:firstLine="480"/>
        <w:contextualSpacing/>
        <w:rPr>
          <w:rFonts w:ascii="华文新魏" w:eastAsia="华文新魏" w:hAnsi="微软雅黑"/>
        </w:rPr>
      </w:pPr>
    </w:p>
    <w:p w:rsidR="0015277E" w:rsidRDefault="00470729" w:rsidP="006850DB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lastRenderedPageBreak/>
        <w:t>二</w:t>
      </w:r>
      <w:r w:rsidR="00B6520A"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</w:t>
      </w:r>
      <w:r w:rsidR="00633A8D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招聘岗位</w:t>
      </w:r>
      <w:r w:rsidR="0015277E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：</w:t>
      </w:r>
    </w:p>
    <w:p w:rsidR="00B6520A" w:rsidRPr="0015277E" w:rsidRDefault="00633A8D" w:rsidP="006850DB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 w:rsidRPr="002873AE">
        <w:rPr>
          <w:rFonts w:ascii="华文新魏" w:eastAsia="华文新魏" w:hint="eastAsia"/>
          <w:b/>
          <w:color w:val="E36C0A" w:themeColor="accent6" w:themeShade="BF"/>
          <w:sz w:val="28"/>
          <w:szCs w:val="28"/>
        </w:rPr>
        <w:t>技术</w:t>
      </w:r>
      <w:r w:rsidRPr="002873AE">
        <w:rPr>
          <w:rFonts w:ascii="华文新魏" w:eastAsia="华文新魏"/>
          <w:b/>
          <w:color w:val="E36C0A" w:themeColor="accent6" w:themeShade="BF"/>
          <w:sz w:val="28"/>
          <w:szCs w:val="28"/>
        </w:rPr>
        <w:t>研发</w:t>
      </w:r>
      <w:r w:rsidRPr="002873AE">
        <w:rPr>
          <w:rFonts w:ascii="华文新魏" w:eastAsia="华文新魏" w:hint="eastAsia"/>
          <w:b/>
          <w:color w:val="E36C0A" w:themeColor="accent6" w:themeShade="BF"/>
          <w:sz w:val="28"/>
          <w:szCs w:val="28"/>
        </w:rPr>
        <w:t>、职能</w:t>
      </w:r>
      <w:r w:rsidRPr="002873AE">
        <w:rPr>
          <w:rFonts w:ascii="华文新魏" w:eastAsia="华文新魏"/>
          <w:b/>
          <w:color w:val="E36C0A" w:themeColor="accent6" w:themeShade="BF"/>
          <w:sz w:val="28"/>
          <w:szCs w:val="28"/>
        </w:rPr>
        <w:t>管理、</w:t>
      </w:r>
      <w:r w:rsidRPr="002873AE">
        <w:rPr>
          <w:rFonts w:ascii="华文新魏" w:eastAsia="华文新魏" w:hint="eastAsia"/>
          <w:b/>
          <w:color w:val="E36C0A" w:themeColor="accent6" w:themeShade="BF"/>
          <w:sz w:val="28"/>
          <w:szCs w:val="28"/>
        </w:rPr>
        <w:t>信息</w:t>
      </w:r>
      <w:r w:rsidRPr="002873AE">
        <w:rPr>
          <w:rFonts w:ascii="华文新魏" w:eastAsia="华文新魏"/>
          <w:b/>
          <w:color w:val="E36C0A" w:themeColor="accent6" w:themeShade="BF"/>
          <w:sz w:val="28"/>
          <w:szCs w:val="28"/>
        </w:rPr>
        <w:t>数字化、</w:t>
      </w:r>
      <w:r w:rsidRPr="002873AE">
        <w:rPr>
          <w:rFonts w:ascii="华文新魏" w:eastAsia="华文新魏" w:hint="eastAsia"/>
          <w:b/>
          <w:color w:val="E36C0A" w:themeColor="accent6" w:themeShade="BF"/>
          <w:sz w:val="28"/>
          <w:szCs w:val="28"/>
        </w:rPr>
        <w:t>生产</w:t>
      </w:r>
      <w:r w:rsidRPr="002873AE">
        <w:rPr>
          <w:rFonts w:ascii="华文新魏" w:eastAsia="华文新魏"/>
          <w:b/>
          <w:color w:val="E36C0A" w:themeColor="accent6" w:themeShade="BF"/>
          <w:sz w:val="28"/>
          <w:szCs w:val="28"/>
        </w:rPr>
        <w:t>技术、</w:t>
      </w:r>
      <w:r w:rsidRPr="002873AE">
        <w:rPr>
          <w:rFonts w:ascii="华文新魏" w:eastAsia="华文新魏" w:hint="eastAsia"/>
          <w:b/>
          <w:color w:val="E36C0A" w:themeColor="accent6" w:themeShade="BF"/>
          <w:sz w:val="28"/>
          <w:szCs w:val="28"/>
        </w:rPr>
        <w:t>供应链质量</w:t>
      </w:r>
      <w:r w:rsidRPr="002873AE">
        <w:rPr>
          <w:rFonts w:ascii="华文新魏" w:eastAsia="华文新魏"/>
          <w:b/>
          <w:color w:val="E36C0A" w:themeColor="accent6" w:themeShade="BF"/>
          <w:sz w:val="28"/>
          <w:szCs w:val="28"/>
        </w:rPr>
        <w:t>、</w:t>
      </w:r>
      <w:r w:rsidRPr="002873AE">
        <w:rPr>
          <w:rFonts w:ascii="华文新魏" w:eastAsia="华文新魏" w:hint="eastAsia"/>
          <w:b/>
          <w:color w:val="E36C0A" w:themeColor="accent6" w:themeShade="BF"/>
          <w:sz w:val="28"/>
          <w:szCs w:val="28"/>
        </w:rPr>
        <w:t>营销</w:t>
      </w:r>
      <w:r w:rsidRPr="002873AE">
        <w:rPr>
          <w:rFonts w:ascii="华文新魏" w:eastAsia="华文新魏"/>
          <w:b/>
          <w:color w:val="E36C0A" w:themeColor="accent6" w:themeShade="BF"/>
          <w:sz w:val="28"/>
          <w:szCs w:val="28"/>
        </w:rPr>
        <w:t>策划</w:t>
      </w:r>
    </w:p>
    <w:p w:rsidR="00633A8D" w:rsidRPr="0015277E" w:rsidRDefault="0015277E" w:rsidP="006850DB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 w:rsidRPr="0015277E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三</w:t>
      </w:r>
      <w:r w:rsidRPr="0015277E">
        <w:rPr>
          <w:rFonts w:ascii="华文新魏" w:eastAsia="华文新魏" w:hAnsi="华文楷体"/>
          <w:b/>
          <w:bCs/>
          <w:color w:val="C00000"/>
          <w:sz w:val="30"/>
          <w:szCs w:val="30"/>
        </w:rPr>
        <w:t>、</w:t>
      </w:r>
      <w:r w:rsidR="00633A8D" w:rsidRPr="0015277E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专业</w:t>
      </w:r>
      <w:r w:rsidR="00633A8D" w:rsidRPr="0015277E">
        <w:rPr>
          <w:rFonts w:ascii="华文新魏" w:eastAsia="华文新魏" w:hAnsi="华文楷体"/>
          <w:b/>
          <w:bCs/>
          <w:color w:val="C00000"/>
          <w:sz w:val="30"/>
          <w:szCs w:val="30"/>
        </w:rPr>
        <w:t>需求：</w:t>
      </w:r>
    </w:p>
    <w:p w:rsidR="00633A8D" w:rsidRPr="00633A8D" w:rsidRDefault="00633A8D" w:rsidP="00633A8D">
      <w:pPr>
        <w:rPr>
          <w:rFonts w:ascii="华文新魏" w:eastAsia="华文新魏"/>
          <w:b/>
          <w:color w:val="00B0F0"/>
          <w:sz w:val="30"/>
          <w:szCs w:val="30"/>
        </w:rPr>
      </w:pPr>
      <w:r w:rsidRPr="00633A8D">
        <w:rPr>
          <w:rFonts w:ascii="华文新魏" w:eastAsia="华文新魏" w:hint="eastAsia"/>
          <w:b/>
          <w:color w:val="00B0F0"/>
          <w:sz w:val="30"/>
          <w:szCs w:val="30"/>
        </w:rPr>
        <w:t>理工类</w:t>
      </w:r>
      <w:r w:rsidRPr="00633A8D">
        <w:rPr>
          <w:rFonts w:ascii="华文新魏" w:eastAsia="华文新魏"/>
          <w:b/>
          <w:color w:val="00B0F0"/>
          <w:sz w:val="30"/>
          <w:szCs w:val="30"/>
        </w:rPr>
        <w:t>：</w:t>
      </w:r>
      <w:r w:rsidRPr="00633A8D">
        <w:rPr>
          <w:rFonts w:ascii="华文新魏" w:eastAsia="华文新魏" w:hint="eastAsia"/>
          <w:b/>
          <w:color w:val="00B0F0"/>
          <w:sz w:val="30"/>
          <w:szCs w:val="30"/>
        </w:rPr>
        <w:t>机械类、汽车类、计算机类、电子信息类、智能制造类、自动化类  、电气机电类  、材料类 、化学类、设计学类、数学统计类、仪器类、通信类、 能源动力类、飞行器制造类、建筑工程类、工业工程类；</w:t>
      </w:r>
    </w:p>
    <w:p w:rsidR="00633A8D" w:rsidRPr="00633A8D" w:rsidRDefault="00633A8D" w:rsidP="00633A8D">
      <w:pPr>
        <w:rPr>
          <w:rFonts w:ascii="华文新魏" w:eastAsia="华文新魏"/>
          <w:b/>
          <w:color w:val="7030A0"/>
          <w:sz w:val="30"/>
          <w:szCs w:val="30"/>
        </w:rPr>
      </w:pPr>
      <w:r w:rsidRPr="00633A8D">
        <w:rPr>
          <w:rFonts w:ascii="华文新魏" w:eastAsia="华文新魏" w:hint="eastAsia"/>
          <w:b/>
          <w:color w:val="7030A0"/>
          <w:sz w:val="30"/>
          <w:szCs w:val="30"/>
        </w:rPr>
        <w:t>文史类</w:t>
      </w:r>
      <w:r w:rsidRPr="00633A8D">
        <w:rPr>
          <w:rFonts w:ascii="华文新魏" w:eastAsia="华文新魏"/>
          <w:b/>
          <w:color w:val="7030A0"/>
          <w:sz w:val="30"/>
          <w:szCs w:val="30"/>
        </w:rPr>
        <w:t>：</w:t>
      </w:r>
      <w:r w:rsidRPr="00633A8D">
        <w:rPr>
          <w:rFonts w:ascii="华文新魏" w:eastAsia="华文新魏" w:hint="eastAsia"/>
          <w:b/>
          <w:color w:val="7030A0"/>
          <w:sz w:val="30"/>
          <w:szCs w:val="30"/>
        </w:rPr>
        <w:t xml:space="preserve">心理学类、社会学类、工商管理类、财务会计类、市场营销类、金融类、经济与贸易类、新闻传播类 、法学类、物流管理类、语言类（英/日/韩/德/俄）、文学类、哲学类（美学方向）   </w:t>
      </w:r>
    </w:p>
    <w:p w:rsidR="00B6520A" w:rsidRPr="00A457D7" w:rsidRDefault="007E067D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四</w:t>
      </w:r>
      <w:r w:rsidR="00B6520A"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</w:t>
      </w:r>
      <w:r w:rsidR="00A457D7"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应聘</w:t>
      </w:r>
      <w:r w:rsidR="00B6520A"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方式：</w:t>
      </w:r>
    </w:p>
    <w:p w:rsidR="008E2470" w:rsidRDefault="00A457D7" w:rsidP="00A457D7">
      <w:pPr>
        <w:rPr>
          <w:rFonts w:ascii="华文新魏" w:eastAsia="华文新魏" w:hAnsi="Arial" w:cs="Arial"/>
          <w:b/>
          <w:kern w:val="0"/>
          <w:sz w:val="24"/>
          <w:szCs w:val="24"/>
        </w:rPr>
      </w:pPr>
      <w:r w:rsidRPr="00A457D7">
        <w:rPr>
          <w:rFonts w:ascii="华文新魏" w:eastAsia="华文新魏" w:hAnsi="Arial" w:cs="Arial" w:hint="eastAsia"/>
          <w:b/>
          <w:kern w:val="0"/>
          <w:sz w:val="24"/>
          <w:szCs w:val="24"/>
        </w:rPr>
        <w:t xml:space="preserve"> 网申</w:t>
      </w:r>
      <w:r w:rsidRPr="00A457D7">
        <w:rPr>
          <w:rFonts w:ascii="华文新魏" w:eastAsia="华文新魏" w:hAnsi="Arial" w:cs="Arial"/>
          <w:b/>
          <w:kern w:val="0"/>
          <w:sz w:val="24"/>
          <w:szCs w:val="24"/>
        </w:rPr>
        <w:t>：</w:t>
      </w:r>
    </w:p>
    <w:p w:rsidR="008E2470" w:rsidRPr="008E2470" w:rsidRDefault="008E2470" w:rsidP="008E2470">
      <w:pPr>
        <w:rPr>
          <w:rFonts w:ascii="华文新魏" w:eastAsia="华文新魏" w:hAnsi="Arial" w:cs="Arial"/>
          <w:b/>
          <w:kern w:val="0"/>
          <w:sz w:val="24"/>
          <w:szCs w:val="24"/>
        </w:rPr>
      </w:pPr>
      <w:r>
        <w:rPr>
          <w:rFonts w:ascii="华文新魏" w:eastAsia="华文新魏" w:hAnsi="Arial" w:cs="Arial" w:hint="eastAsia"/>
          <w:kern w:val="0"/>
          <w:sz w:val="24"/>
          <w:szCs w:val="24"/>
        </w:rPr>
        <w:t>1、P</w:t>
      </w:r>
      <w:r>
        <w:rPr>
          <w:rFonts w:ascii="华文新魏" w:eastAsia="华文新魏" w:hAnsi="Arial" w:cs="Arial"/>
          <w:kern w:val="0"/>
          <w:sz w:val="24"/>
          <w:szCs w:val="24"/>
        </w:rPr>
        <w:t>C</w:t>
      </w:r>
      <w:proofErr w:type="gramStart"/>
      <w:r>
        <w:rPr>
          <w:rFonts w:ascii="华文新魏" w:eastAsia="华文新魏" w:hAnsi="Arial" w:cs="Arial" w:hint="eastAsia"/>
          <w:kern w:val="0"/>
          <w:sz w:val="24"/>
          <w:szCs w:val="24"/>
        </w:rPr>
        <w:t>端网申</w:t>
      </w:r>
      <w:proofErr w:type="gramEnd"/>
      <w:r>
        <w:rPr>
          <w:rFonts w:ascii="华文新魏" w:eastAsia="华文新魏" w:hAnsi="Arial" w:cs="Arial"/>
          <w:kern w:val="0"/>
          <w:sz w:val="24"/>
          <w:szCs w:val="24"/>
        </w:rPr>
        <w:t>：zhaopin.gwm.cn</w:t>
      </w:r>
    </w:p>
    <w:p w:rsidR="00A457D7" w:rsidRDefault="008E2470" w:rsidP="00A457D7">
      <w:pPr>
        <w:rPr>
          <w:rFonts w:ascii="华文新魏" w:eastAsia="华文新魏" w:hAnsi="Arial" w:cs="Arial"/>
          <w:kern w:val="0"/>
          <w:sz w:val="24"/>
          <w:szCs w:val="24"/>
        </w:rPr>
      </w:pPr>
      <w:r>
        <w:rPr>
          <w:rFonts w:ascii="华文新魏" w:eastAsia="华文新魏" w:hAnsi="Arial" w:cs="Arial" w:hint="eastAsia"/>
          <w:kern w:val="0"/>
          <w:sz w:val="24"/>
          <w:szCs w:val="24"/>
        </w:rPr>
        <w:t>2</w:t>
      </w:r>
      <w:r w:rsidRPr="008E2470">
        <w:rPr>
          <w:rFonts w:ascii="华文新魏" w:eastAsia="华文新魏" w:hAnsi="Arial" w:cs="Arial" w:hint="eastAsia"/>
          <w:kern w:val="0"/>
          <w:sz w:val="24"/>
          <w:szCs w:val="24"/>
        </w:rPr>
        <w:t>、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关注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“</w:t>
      </w:r>
      <w:r w:rsidR="00A457D7" w:rsidRPr="00A457D7">
        <w:rPr>
          <w:rFonts w:ascii="华文新魏" w:eastAsia="华文新魏" w:hAnsi="Arial" w:cs="Arial" w:hint="eastAsia"/>
          <w:kern w:val="0"/>
          <w:sz w:val="24"/>
          <w:szCs w:val="24"/>
        </w:rPr>
        <w:t>长城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汽车招聘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”</w:t>
      </w:r>
      <w:proofErr w:type="gramStart"/>
      <w:r w:rsidR="00A457D7" w:rsidRPr="00A457D7">
        <w:rPr>
          <w:rFonts w:ascii="华文新魏" w:eastAsia="华文新魏" w:hAnsi="Arial" w:cs="Arial" w:hint="eastAsia"/>
          <w:kern w:val="0"/>
          <w:sz w:val="24"/>
          <w:szCs w:val="24"/>
        </w:rPr>
        <w:t>微信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公众号</w:t>
      </w:r>
      <w:proofErr w:type="gramEnd"/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投递简历</w:t>
      </w:r>
    </w:p>
    <w:p w:rsidR="00463F62" w:rsidRDefault="00463F62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3872" behindDoc="1" locked="0" layoutInCell="1" allowOverlap="1" wp14:anchorId="060EB1B7" wp14:editId="7CC4628A">
            <wp:simplePos x="0" y="0"/>
            <wp:positionH relativeFrom="column">
              <wp:posOffset>2089260</wp:posOffset>
            </wp:positionH>
            <wp:positionV relativeFrom="paragraph">
              <wp:posOffset>24130</wp:posOffset>
            </wp:positionV>
            <wp:extent cx="1476375" cy="1476375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0" name="图片 10" descr="C:\Users\gw00047772\Desktop\NEW\齐舒雅(484D7EDE9039)\长城汽车招聘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w00047772\Desktop\NEW\齐舒雅(484D7EDE9039)\长城汽车招聘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F62" w:rsidRDefault="00463F62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463F62" w:rsidRDefault="00463F62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463F62" w:rsidRPr="00997577" w:rsidRDefault="00463F62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A457D7" w:rsidRPr="00A457D7" w:rsidRDefault="007E067D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五</w:t>
      </w:r>
      <w:r w:rsidR="00A457D7" w:rsidRPr="00A457D7">
        <w:rPr>
          <w:rFonts w:ascii="华文新魏" w:eastAsia="华文新魏" w:hAnsi="华文楷体"/>
          <w:b/>
          <w:bCs/>
          <w:color w:val="C00000"/>
          <w:sz w:val="30"/>
          <w:szCs w:val="30"/>
        </w:rPr>
        <w:t>、联系方式：</w:t>
      </w:r>
    </w:p>
    <w:p w:rsidR="00463F62" w:rsidRDefault="00640462" w:rsidP="00463F62">
      <w:pPr>
        <w:rPr>
          <w:rFonts w:ascii="华文新魏" w:eastAsia="华文新魏" w:hAnsi="华文楷体" w:cs="宋体"/>
          <w:kern w:val="0"/>
          <w:sz w:val="24"/>
          <w:szCs w:val="24"/>
        </w:rPr>
      </w:pPr>
      <w:r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 xml:space="preserve"> </w:t>
      </w:r>
      <w:r w:rsidRPr="00A457D7">
        <w:rPr>
          <w:rFonts w:ascii="华文新魏" w:eastAsia="华文新魏" w:hAnsi="华文楷体" w:cs="宋体" w:hint="eastAsia"/>
          <w:kern w:val="0"/>
          <w:sz w:val="24"/>
          <w:szCs w:val="24"/>
        </w:rPr>
        <w:t>招聘</w:t>
      </w:r>
      <w:r w:rsidRPr="00A457D7">
        <w:rPr>
          <w:rFonts w:ascii="华文新魏" w:eastAsia="华文新魏" w:hAnsi="华文楷体" w:cs="宋体"/>
          <w:kern w:val="0"/>
          <w:sz w:val="24"/>
          <w:szCs w:val="24"/>
        </w:rPr>
        <w:t>电话：</w:t>
      </w:r>
      <w:r w:rsidRPr="00A457D7">
        <w:rPr>
          <w:rFonts w:ascii="华文新魏" w:eastAsia="华文新魏" w:hAnsi="华文楷体" w:cs="宋体" w:hint="eastAsia"/>
          <w:kern w:val="0"/>
          <w:sz w:val="24"/>
          <w:szCs w:val="24"/>
        </w:rPr>
        <w:t>0312</w:t>
      </w:r>
      <w:r w:rsidRPr="00A457D7">
        <w:rPr>
          <w:rFonts w:ascii="华文新魏" w:eastAsia="华文新魏" w:hAnsi="华文楷体" w:cs="宋体"/>
          <w:kern w:val="0"/>
          <w:sz w:val="24"/>
          <w:szCs w:val="24"/>
        </w:rPr>
        <w:t>-219</w:t>
      </w:r>
      <w:r w:rsidRPr="00640462">
        <w:rPr>
          <w:rFonts w:ascii="华文新魏" w:eastAsia="华文新魏" w:hAnsi="华文楷体" w:cs="宋体"/>
          <w:kern w:val="0"/>
          <w:sz w:val="24"/>
          <w:szCs w:val="24"/>
        </w:rPr>
        <w:t>7838</w:t>
      </w:r>
    </w:p>
    <w:p w:rsidR="001629C3" w:rsidRDefault="006850DB" w:rsidP="00463F62">
      <w:pPr>
        <w:ind w:firstLineChars="50" w:firstLine="120"/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 w:hint="eastAsia"/>
          <w:kern w:val="0"/>
          <w:sz w:val="24"/>
          <w:szCs w:val="24"/>
        </w:rPr>
        <w:t>联系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地址：河北保定市朝阳南大街2266号   </w:t>
      </w:r>
      <w:r w:rsidR="0086392A"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 </w:t>
      </w:r>
      <w:r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  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邮编：071000</w:t>
      </w:r>
    </w:p>
    <w:p w:rsidR="00640462" w:rsidRPr="00365029" w:rsidRDefault="00640462" w:rsidP="00A457D7">
      <w:pPr>
        <w:widowControl/>
        <w:spacing w:line="440" w:lineRule="exact"/>
        <w:ind w:firstLineChars="50" w:firstLine="120"/>
        <w:jc w:val="left"/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 w:hint="eastAsia"/>
          <w:kern w:val="0"/>
          <w:sz w:val="24"/>
          <w:szCs w:val="24"/>
        </w:rPr>
        <w:t>官方网站</w:t>
      </w:r>
      <w:r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：</w:t>
      </w:r>
      <w:r w:rsidR="00FB382A">
        <w:rPr>
          <w:rFonts w:ascii="华文新魏" w:eastAsia="华文新魏" w:hAnsi="华文楷体" w:cs="宋体" w:hint="eastAsia"/>
          <w:kern w:val="0"/>
          <w:sz w:val="24"/>
          <w:szCs w:val="24"/>
        </w:rPr>
        <w:t>http://www.gwm.</w:t>
      </w:r>
      <w:r w:rsidRPr="009E762C">
        <w:rPr>
          <w:rFonts w:ascii="华文新魏" w:eastAsia="华文新魏" w:hAnsi="华文楷体" w:cs="宋体" w:hint="eastAsia"/>
          <w:kern w:val="0"/>
          <w:sz w:val="24"/>
          <w:szCs w:val="24"/>
        </w:rPr>
        <w:t>cn</w:t>
      </w:r>
    </w:p>
    <w:p w:rsidR="006850DB" w:rsidRPr="00640462" w:rsidRDefault="006850DB" w:rsidP="00764C57">
      <w:pPr>
        <w:widowControl/>
        <w:spacing w:line="300" w:lineRule="exact"/>
        <w:ind w:firstLineChars="150" w:firstLine="360"/>
        <w:jc w:val="left"/>
        <w:rPr>
          <w:rFonts w:ascii="华文新魏" w:eastAsia="华文新魏" w:hAnsi="华文楷体" w:cs="宋体"/>
          <w:kern w:val="0"/>
          <w:sz w:val="24"/>
          <w:szCs w:val="24"/>
        </w:rPr>
      </w:pPr>
    </w:p>
    <w:p w:rsidR="006E1ABD" w:rsidRDefault="006E1ABD" w:rsidP="00470729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6E1ABD" w:rsidRDefault="006E1ABD" w:rsidP="00470729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470729" w:rsidRDefault="006E1ABD" w:rsidP="00470729"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lastRenderedPageBreak/>
        <w:t>六</w:t>
      </w:r>
      <w:r w:rsidR="00470729"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、企业证件</w:t>
      </w:r>
      <w:r w:rsidR="00470729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：</w:t>
      </w:r>
    </w:p>
    <w:p w:rsidR="00470729" w:rsidRDefault="00CC7C18" w:rsidP="00C92364">
      <w:pPr>
        <w:ind w:firstLineChars="300" w:firstLine="630"/>
      </w:pPr>
      <w:r>
        <w:rPr>
          <w:rFonts w:hint="eastAsia"/>
          <w:noProof/>
        </w:rPr>
        <w:drawing>
          <wp:inline distT="0" distB="0" distL="0" distR="0">
            <wp:extent cx="6296025" cy="4448175"/>
            <wp:effectExtent l="0" t="0" r="0" b="0"/>
            <wp:docPr id="2" name="图片 2" descr="D:\招聘工作\校招工作\2021届\2021届组长包\附件4：长城汽车营业执照-副本(扫描件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聘工作\校招工作\2021届\2021届组长包\附件4：长城汽车营业执照-副本(扫描件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29">
        <w:rPr>
          <w:rFonts w:hint="eastAsia"/>
        </w:rPr>
        <w:t xml:space="preserve">        </w:t>
      </w:r>
    </w:p>
    <w:p w:rsidR="00F33501" w:rsidRDefault="00470729" w:rsidP="00127060">
      <w:pPr>
        <w:ind w:firstLineChars="200" w:firstLine="601"/>
        <w:rPr>
          <w:rFonts w:ascii="华文新魏" w:eastAsia="华文新魏" w:hAnsi="华文楷体"/>
          <w:b/>
          <w:bCs/>
          <w:color w:val="000000" w:themeColor="text1"/>
          <w:sz w:val="30"/>
          <w:szCs w:val="30"/>
        </w:rPr>
      </w:pPr>
      <w:r w:rsidRPr="002615DD">
        <w:rPr>
          <w:rFonts w:ascii="华文新魏" w:eastAsia="华文新魏" w:hAnsi="华文楷体" w:hint="eastAsia"/>
          <w:b/>
          <w:bCs/>
          <w:color w:val="000000" w:themeColor="text1"/>
          <w:sz w:val="30"/>
          <w:szCs w:val="30"/>
        </w:rPr>
        <w:t xml:space="preserve">营业执照-三证合一      </w:t>
      </w:r>
    </w:p>
    <w:p w:rsidR="00851E4A" w:rsidRPr="00CC7C18" w:rsidRDefault="00851E4A" w:rsidP="00851E4A">
      <w:pPr>
        <w:rPr>
          <w:rFonts w:ascii="华文新魏" w:eastAsia="华文新魏" w:hAnsi="华文楷体" w:cs="宋体"/>
          <w:color w:val="000000" w:themeColor="text1"/>
          <w:kern w:val="36"/>
          <w:sz w:val="30"/>
          <w:szCs w:val="30"/>
        </w:rPr>
      </w:pPr>
    </w:p>
    <w:sectPr w:rsidR="00851E4A" w:rsidRPr="00CC7C18" w:rsidSect="00365029">
      <w:headerReference w:type="default" r:id="rId10"/>
      <w:footerReference w:type="default" r:id="rId11"/>
      <w:pgSz w:w="11906" w:h="16838"/>
      <w:pgMar w:top="851" w:right="991" w:bottom="709" w:left="993" w:header="142" w:footer="4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EC" w:rsidRDefault="00D87BEC" w:rsidP="00B6520A">
      <w:r>
        <w:separator/>
      </w:r>
    </w:p>
  </w:endnote>
  <w:endnote w:type="continuationSeparator" w:id="0">
    <w:p w:rsidR="00D87BEC" w:rsidRDefault="00D87BEC" w:rsidP="00B6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F" w:rsidRPr="0003442B" w:rsidRDefault="00D87BEC" w:rsidP="00B6520A">
    <w:pPr>
      <w:pStyle w:val="a4"/>
    </w:pPr>
    <w:r>
      <w:rPr>
        <w:noProof/>
      </w:rPr>
      <w:pict>
        <v:line id="_x0000_s2049" style="position:absolute;flip:y;z-index:251660288" from="3.9pt,6.3pt" to="486.9pt,6.35pt" strokeweight="3pt">
          <v:stroke linestyle="thinThick"/>
          <w10:wrap type="square" side="right"/>
        </v:line>
      </w:pict>
    </w:r>
  </w:p>
  <w:p w:rsidR="007E015F" w:rsidRDefault="007E015F" w:rsidP="00B6520A">
    <w:pPr>
      <w:pStyle w:val="a4"/>
    </w:pPr>
    <w:r w:rsidRPr="00BD602C">
      <w:rPr>
        <w:rFonts w:ascii="华文新魏" w:eastAsia="华文新魏" w:hint="eastAsia"/>
        <w:sz w:val="21"/>
        <w:szCs w:val="21"/>
      </w:rPr>
      <w:t xml:space="preserve">公司地址：保定市朝阳南大街2266号                  </w:t>
    </w:r>
    <w:r>
      <w:rPr>
        <w:rFonts w:ascii="华文新魏" w:eastAsia="华文新魏" w:hint="eastAsia"/>
        <w:sz w:val="21"/>
        <w:szCs w:val="21"/>
      </w:rPr>
      <w:t xml:space="preserve">               </w:t>
    </w:r>
    <w:r w:rsidRPr="00BD602C">
      <w:rPr>
        <w:rFonts w:ascii="华文新魏" w:eastAsia="华文新魏" w:hint="eastAsia"/>
        <w:sz w:val="21"/>
        <w:szCs w:val="21"/>
      </w:rPr>
      <w:t xml:space="preserve">网  </w:t>
    </w:r>
    <w:bookmarkStart w:id="1" w:name="_Hlt480446504"/>
    <w:r w:rsidRPr="00BD602C">
      <w:rPr>
        <w:rFonts w:ascii="华文新魏" w:eastAsia="华文新魏" w:hint="eastAsia"/>
        <w:sz w:val="21"/>
        <w:szCs w:val="21"/>
      </w:rPr>
      <w:t>址：</w:t>
    </w:r>
    <w:bookmarkEnd w:id="1"/>
    <w:r>
      <w:rPr>
        <w:rFonts w:ascii="华文新魏" w:eastAsia="华文新魏"/>
        <w:color w:val="000000"/>
        <w:sz w:val="21"/>
        <w:szCs w:val="21"/>
      </w:rPr>
      <w:t>http://www.gwm.cn</w:t>
    </w:r>
    <w:r w:rsidRPr="00BD602C">
      <w:rPr>
        <w:rFonts w:ascii="华文新魏" w:eastAsia="华文新魏" w:hint="eastAsia"/>
        <w:color w:val="000000"/>
        <w:sz w:val="21"/>
        <w:szCs w:val="21"/>
      </w:rPr>
      <w:t xml:space="preserve"> </w:t>
    </w:r>
    <w:r w:rsidRPr="00BD602C">
      <w:rPr>
        <w:rFonts w:ascii="华文新魏" w:eastAsia="华文新魏" w:hint="eastAs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EC" w:rsidRDefault="00D87BEC" w:rsidP="00B6520A">
      <w:r>
        <w:separator/>
      </w:r>
    </w:p>
  </w:footnote>
  <w:footnote w:type="continuationSeparator" w:id="0">
    <w:p w:rsidR="00D87BEC" w:rsidRDefault="00D87BEC" w:rsidP="00B6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F" w:rsidRPr="00365029" w:rsidRDefault="00A457D7" w:rsidP="000B2B93">
    <w:pPr>
      <w:pStyle w:val="a3"/>
      <w:pBdr>
        <w:bottom w:val="single" w:sz="6" w:space="0" w:color="auto"/>
      </w:pBdr>
      <w:jc w:val="left"/>
      <w:rPr>
        <w:rFonts w:ascii="华文新魏" w:eastAsia="华文新魏"/>
        <w:sz w:val="28"/>
        <w:szCs w:val="28"/>
      </w:rPr>
    </w:pPr>
    <w:r>
      <w:rPr>
        <w:rFonts w:ascii="华文新魏" w:eastAsia="华文新魏" w:hint="eastAsia"/>
        <w:noProof/>
        <w:sz w:val="28"/>
        <w:szCs w:val="28"/>
      </w:rPr>
      <w:drawing>
        <wp:inline distT="0" distB="0" distL="0" distR="0">
          <wp:extent cx="2397822" cy="4927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pmmc_aa7f4cbcbd42ffbd6fb4030772f33d4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73" cy="50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新魏" w:eastAsia="华文新魏" w:hint="eastAsia"/>
        <w:sz w:val="28"/>
        <w:szCs w:val="28"/>
      </w:rPr>
      <w:t xml:space="preserve">        </w:t>
    </w:r>
    <w:r w:rsidR="007E015F">
      <w:rPr>
        <w:rFonts w:ascii="华文新魏" w:eastAsia="华文新魏" w:hint="eastAsia"/>
        <w:sz w:val="28"/>
        <w:szCs w:val="28"/>
      </w:rPr>
      <w:t xml:space="preserve">          </w:t>
    </w:r>
    <w:r w:rsidR="008C42EC">
      <w:rPr>
        <w:rFonts w:ascii="华文新魏" w:eastAsia="华文新魏"/>
        <w:sz w:val="28"/>
        <w:szCs w:val="28"/>
      </w:rPr>
      <w:t xml:space="preserve">  </w:t>
    </w:r>
    <w:r w:rsidR="000A59FB">
      <w:rPr>
        <w:rFonts w:ascii="华文新魏" w:eastAsia="华文新魏" w:hint="eastAsia"/>
        <w:sz w:val="28"/>
        <w:szCs w:val="28"/>
      </w:rPr>
      <w:t xml:space="preserve"> </w:t>
    </w:r>
    <w:r w:rsidR="000A59FB">
      <w:rPr>
        <w:rFonts w:ascii="华文新魏" w:eastAsia="华文新魏"/>
        <w:sz w:val="28"/>
        <w:szCs w:val="28"/>
      </w:rPr>
      <w:t xml:space="preserve">        </w:t>
    </w:r>
    <w:r w:rsidR="000A59FB">
      <w:rPr>
        <w:rFonts w:ascii="华文新魏" w:eastAsia="华文新魏" w:hint="eastAsia"/>
        <w:sz w:val="28"/>
        <w:szCs w:val="28"/>
      </w:rPr>
      <w:t xml:space="preserve">      </w:t>
    </w:r>
    <w:r w:rsidR="007E015F" w:rsidRPr="00365029">
      <w:rPr>
        <w:rFonts w:ascii="华文新魏" w:eastAsia="华文新魏" w:hint="eastAsia"/>
        <w:sz w:val="28"/>
        <w:szCs w:val="28"/>
      </w:rPr>
      <w:t>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D103D"/>
    <w:multiLevelType w:val="hybridMultilevel"/>
    <w:tmpl w:val="717615F4"/>
    <w:lvl w:ilvl="0" w:tplc="93C8F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A8E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CA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E80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E0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69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69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6ED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6A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923"/>
    <w:rsid w:val="00002FFB"/>
    <w:rsid w:val="00012CFB"/>
    <w:rsid w:val="00020EF3"/>
    <w:rsid w:val="0002183B"/>
    <w:rsid w:val="00045130"/>
    <w:rsid w:val="00057911"/>
    <w:rsid w:val="00066BA6"/>
    <w:rsid w:val="00083201"/>
    <w:rsid w:val="000A0CB5"/>
    <w:rsid w:val="000A59FB"/>
    <w:rsid w:val="000B0C19"/>
    <w:rsid w:val="000B2B93"/>
    <w:rsid w:val="000C09F4"/>
    <w:rsid w:val="000C3253"/>
    <w:rsid w:val="000E1720"/>
    <w:rsid w:val="000F145D"/>
    <w:rsid w:val="001126DA"/>
    <w:rsid w:val="00114DEF"/>
    <w:rsid w:val="00122804"/>
    <w:rsid w:val="001245DB"/>
    <w:rsid w:val="001267DF"/>
    <w:rsid w:val="00127060"/>
    <w:rsid w:val="00142F25"/>
    <w:rsid w:val="00143D69"/>
    <w:rsid w:val="0015277E"/>
    <w:rsid w:val="00152E92"/>
    <w:rsid w:val="001629C3"/>
    <w:rsid w:val="0017030D"/>
    <w:rsid w:val="0018208D"/>
    <w:rsid w:val="0018245E"/>
    <w:rsid w:val="0018375C"/>
    <w:rsid w:val="00183BD1"/>
    <w:rsid w:val="001843DE"/>
    <w:rsid w:val="00190356"/>
    <w:rsid w:val="00192FCF"/>
    <w:rsid w:val="001958E9"/>
    <w:rsid w:val="001969C2"/>
    <w:rsid w:val="001A23D8"/>
    <w:rsid w:val="001D1DCC"/>
    <w:rsid w:val="001D3455"/>
    <w:rsid w:val="001E2C06"/>
    <w:rsid w:val="001E55FC"/>
    <w:rsid w:val="001E58C5"/>
    <w:rsid w:val="00203985"/>
    <w:rsid w:val="0021174A"/>
    <w:rsid w:val="00221076"/>
    <w:rsid w:val="002379B0"/>
    <w:rsid w:val="00243BF7"/>
    <w:rsid w:val="00250A8E"/>
    <w:rsid w:val="002615DD"/>
    <w:rsid w:val="00264DFF"/>
    <w:rsid w:val="00265171"/>
    <w:rsid w:val="00282ABB"/>
    <w:rsid w:val="002873AE"/>
    <w:rsid w:val="002941B3"/>
    <w:rsid w:val="002955BB"/>
    <w:rsid w:val="002B3BFF"/>
    <w:rsid w:val="002C235A"/>
    <w:rsid w:val="002C286D"/>
    <w:rsid w:val="002C3C37"/>
    <w:rsid w:val="002C703D"/>
    <w:rsid w:val="002D3E11"/>
    <w:rsid w:val="002F6ED0"/>
    <w:rsid w:val="0033062D"/>
    <w:rsid w:val="0033744C"/>
    <w:rsid w:val="0034186D"/>
    <w:rsid w:val="00353891"/>
    <w:rsid w:val="003557E4"/>
    <w:rsid w:val="00365029"/>
    <w:rsid w:val="00394BCB"/>
    <w:rsid w:val="003965D1"/>
    <w:rsid w:val="003C4414"/>
    <w:rsid w:val="003D7402"/>
    <w:rsid w:val="003F1337"/>
    <w:rsid w:val="0040624B"/>
    <w:rsid w:val="00406433"/>
    <w:rsid w:val="0040717D"/>
    <w:rsid w:val="00425C3F"/>
    <w:rsid w:val="00436288"/>
    <w:rsid w:val="004362C4"/>
    <w:rsid w:val="0044214F"/>
    <w:rsid w:val="00443985"/>
    <w:rsid w:val="00453208"/>
    <w:rsid w:val="00463F62"/>
    <w:rsid w:val="0046571A"/>
    <w:rsid w:val="00470729"/>
    <w:rsid w:val="00470EF6"/>
    <w:rsid w:val="0048000B"/>
    <w:rsid w:val="004845FF"/>
    <w:rsid w:val="004965DF"/>
    <w:rsid w:val="004A008D"/>
    <w:rsid w:val="004B6245"/>
    <w:rsid w:val="004C1B15"/>
    <w:rsid w:val="004C6066"/>
    <w:rsid w:val="004D1567"/>
    <w:rsid w:val="004D315F"/>
    <w:rsid w:val="004D5356"/>
    <w:rsid w:val="004F2E5E"/>
    <w:rsid w:val="004F4270"/>
    <w:rsid w:val="004F4434"/>
    <w:rsid w:val="00512932"/>
    <w:rsid w:val="0052334F"/>
    <w:rsid w:val="005273EA"/>
    <w:rsid w:val="0053336E"/>
    <w:rsid w:val="00544453"/>
    <w:rsid w:val="00545218"/>
    <w:rsid w:val="0055148A"/>
    <w:rsid w:val="005562A7"/>
    <w:rsid w:val="005B1FD1"/>
    <w:rsid w:val="00600660"/>
    <w:rsid w:val="006151F3"/>
    <w:rsid w:val="00621BB0"/>
    <w:rsid w:val="00623301"/>
    <w:rsid w:val="00623B15"/>
    <w:rsid w:val="00633A8D"/>
    <w:rsid w:val="00640462"/>
    <w:rsid w:val="00650057"/>
    <w:rsid w:val="0065060B"/>
    <w:rsid w:val="00656B72"/>
    <w:rsid w:val="00667CB3"/>
    <w:rsid w:val="00673EC1"/>
    <w:rsid w:val="00675D72"/>
    <w:rsid w:val="006850DB"/>
    <w:rsid w:val="006871D6"/>
    <w:rsid w:val="006B476C"/>
    <w:rsid w:val="006D0860"/>
    <w:rsid w:val="006D5654"/>
    <w:rsid w:val="006E1ABD"/>
    <w:rsid w:val="00710D22"/>
    <w:rsid w:val="00715B9C"/>
    <w:rsid w:val="0072193A"/>
    <w:rsid w:val="007348C2"/>
    <w:rsid w:val="00736B8D"/>
    <w:rsid w:val="00764C57"/>
    <w:rsid w:val="0078110F"/>
    <w:rsid w:val="00782923"/>
    <w:rsid w:val="00785421"/>
    <w:rsid w:val="00791CF6"/>
    <w:rsid w:val="00794BEE"/>
    <w:rsid w:val="00794BEF"/>
    <w:rsid w:val="00795C51"/>
    <w:rsid w:val="00797017"/>
    <w:rsid w:val="007A3178"/>
    <w:rsid w:val="007B1BE4"/>
    <w:rsid w:val="007B2FE0"/>
    <w:rsid w:val="007B658D"/>
    <w:rsid w:val="007B7F66"/>
    <w:rsid w:val="007C0EB7"/>
    <w:rsid w:val="007C4949"/>
    <w:rsid w:val="007C7675"/>
    <w:rsid w:val="007E015F"/>
    <w:rsid w:val="007E067D"/>
    <w:rsid w:val="00807B51"/>
    <w:rsid w:val="00821DFD"/>
    <w:rsid w:val="00825DEE"/>
    <w:rsid w:val="008336F8"/>
    <w:rsid w:val="00833E23"/>
    <w:rsid w:val="00844243"/>
    <w:rsid w:val="008507A4"/>
    <w:rsid w:val="00851E4A"/>
    <w:rsid w:val="00857500"/>
    <w:rsid w:val="00860FE3"/>
    <w:rsid w:val="0086392A"/>
    <w:rsid w:val="00865C11"/>
    <w:rsid w:val="00877EBA"/>
    <w:rsid w:val="0088136D"/>
    <w:rsid w:val="0088412C"/>
    <w:rsid w:val="00897DB9"/>
    <w:rsid w:val="008A05AA"/>
    <w:rsid w:val="008A192C"/>
    <w:rsid w:val="008A2193"/>
    <w:rsid w:val="008A2BA0"/>
    <w:rsid w:val="008B6B30"/>
    <w:rsid w:val="008C42EC"/>
    <w:rsid w:val="008D2C63"/>
    <w:rsid w:val="008D3848"/>
    <w:rsid w:val="008E2470"/>
    <w:rsid w:val="008E3ABC"/>
    <w:rsid w:val="00900918"/>
    <w:rsid w:val="00914F24"/>
    <w:rsid w:val="009278EB"/>
    <w:rsid w:val="00931084"/>
    <w:rsid w:val="0093404D"/>
    <w:rsid w:val="00957514"/>
    <w:rsid w:val="009616B3"/>
    <w:rsid w:val="00962053"/>
    <w:rsid w:val="00972F90"/>
    <w:rsid w:val="0097309D"/>
    <w:rsid w:val="0097428F"/>
    <w:rsid w:val="00981599"/>
    <w:rsid w:val="00983917"/>
    <w:rsid w:val="00987CD5"/>
    <w:rsid w:val="00997577"/>
    <w:rsid w:val="009D3C9B"/>
    <w:rsid w:val="009D709B"/>
    <w:rsid w:val="009E4ADB"/>
    <w:rsid w:val="009E762C"/>
    <w:rsid w:val="009E7C27"/>
    <w:rsid w:val="009F3F4E"/>
    <w:rsid w:val="00A14455"/>
    <w:rsid w:val="00A17CFC"/>
    <w:rsid w:val="00A276B8"/>
    <w:rsid w:val="00A301E3"/>
    <w:rsid w:val="00A37196"/>
    <w:rsid w:val="00A457D7"/>
    <w:rsid w:val="00A55144"/>
    <w:rsid w:val="00A565A3"/>
    <w:rsid w:val="00A6326B"/>
    <w:rsid w:val="00A93FEF"/>
    <w:rsid w:val="00AA326A"/>
    <w:rsid w:val="00AA376D"/>
    <w:rsid w:val="00AA63F4"/>
    <w:rsid w:val="00AC581C"/>
    <w:rsid w:val="00AD370B"/>
    <w:rsid w:val="00AE2BEB"/>
    <w:rsid w:val="00AF6033"/>
    <w:rsid w:val="00AF6433"/>
    <w:rsid w:val="00B062B7"/>
    <w:rsid w:val="00B07073"/>
    <w:rsid w:val="00B07AB4"/>
    <w:rsid w:val="00B262A7"/>
    <w:rsid w:val="00B42160"/>
    <w:rsid w:val="00B6520A"/>
    <w:rsid w:val="00B814FF"/>
    <w:rsid w:val="00BA4C71"/>
    <w:rsid w:val="00BC310F"/>
    <w:rsid w:val="00BC5A60"/>
    <w:rsid w:val="00BD4927"/>
    <w:rsid w:val="00BE6E78"/>
    <w:rsid w:val="00BF5D82"/>
    <w:rsid w:val="00BF6556"/>
    <w:rsid w:val="00C15801"/>
    <w:rsid w:val="00C24B56"/>
    <w:rsid w:val="00C25CA9"/>
    <w:rsid w:val="00C33A9A"/>
    <w:rsid w:val="00C36F40"/>
    <w:rsid w:val="00C522F4"/>
    <w:rsid w:val="00C557FE"/>
    <w:rsid w:val="00C678FC"/>
    <w:rsid w:val="00C714DE"/>
    <w:rsid w:val="00C71A5F"/>
    <w:rsid w:val="00C803C7"/>
    <w:rsid w:val="00C872C4"/>
    <w:rsid w:val="00C92364"/>
    <w:rsid w:val="00C9460B"/>
    <w:rsid w:val="00C9619D"/>
    <w:rsid w:val="00CA341C"/>
    <w:rsid w:val="00CB03CF"/>
    <w:rsid w:val="00CC7C18"/>
    <w:rsid w:val="00CD5949"/>
    <w:rsid w:val="00CF12B0"/>
    <w:rsid w:val="00CF2BAF"/>
    <w:rsid w:val="00CF72E9"/>
    <w:rsid w:val="00D35D45"/>
    <w:rsid w:val="00D6756C"/>
    <w:rsid w:val="00D67953"/>
    <w:rsid w:val="00D87BEC"/>
    <w:rsid w:val="00D91053"/>
    <w:rsid w:val="00D969B5"/>
    <w:rsid w:val="00DA6C37"/>
    <w:rsid w:val="00DB434F"/>
    <w:rsid w:val="00DD4D3C"/>
    <w:rsid w:val="00DD4FAB"/>
    <w:rsid w:val="00DE4A49"/>
    <w:rsid w:val="00DF047B"/>
    <w:rsid w:val="00E06CE6"/>
    <w:rsid w:val="00E07275"/>
    <w:rsid w:val="00E118CA"/>
    <w:rsid w:val="00E14CB9"/>
    <w:rsid w:val="00E15223"/>
    <w:rsid w:val="00E20DD4"/>
    <w:rsid w:val="00E217E3"/>
    <w:rsid w:val="00E32B51"/>
    <w:rsid w:val="00E34880"/>
    <w:rsid w:val="00E7622C"/>
    <w:rsid w:val="00E827D2"/>
    <w:rsid w:val="00E93AA9"/>
    <w:rsid w:val="00E9705B"/>
    <w:rsid w:val="00EA0B12"/>
    <w:rsid w:val="00EA37A9"/>
    <w:rsid w:val="00EA546C"/>
    <w:rsid w:val="00EB05C6"/>
    <w:rsid w:val="00EB4038"/>
    <w:rsid w:val="00EC0ADA"/>
    <w:rsid w:val="00EC4C45"/>
    <w:rsid w:val="00ED0943"/>
    <w:rsid w:val="00ED6690"/>
    <w:rsid w:val="00EF2E1E"/>
    <w:rsid w:val="00F0379A"/>
    <w:rsid w:val="00F22110"/>
    <w:rsid w:val="00F2482E"/>
    <w:rsid w:val="00F30819"/>
    <w:rsid w:val="00F33501"/>
    <w:rsid w:val="00F35453"/>
    <w:rsid w:val="00F41B7B"/>
    <w:rsid w:val="00F41E30"/>
    <w:rsid w:val="00F42918"/>
    <w:rsid w:val="00F44FCC"/>
    <w:rsid w:val="00F515BB"/>
    <w:rsid w:val="00F544C7"/>
    <w:rsid w:val="00F57693"/>
    <w:rsid w:val="00FA3537"/>
    <w:rsid w:val="00FA3773"/>
    <w:rsid w:val="00FA6509"/>
    <w:rsid w:val="00FB382A"/>
    <w:rsid w:val="00FB6E35"/>
    <w:rsid w:val="00FB7140"/>
    <w:rsid w:val="00FC6AFD"/>
    <w:rsid w:val="00FC7CF2"/>
    <w:rsid w:val="00FD3B5C"/>
    <w:rsid w:val="00FE432F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1068447-4F75-4AF4-B263-43C4197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71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20A"/>
    <w:rPr>
      <w:sz w:val="18"/>
      <w:szCs w:val="18"/>
    </w:rPr>
  </w:style>
  <w:style w:type="paragraph" w:styleId="a4">
    <w:name w:val="footer"/>
    <w:basedOn w:val="a"/>
    <w:link w:val="Char0"/>
    <w:unhideWhenUsed/>
    <w:rsid w:val="00B6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2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2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20A"/>
    <w:rPr>
      <w:sz w:val="18"/>
      <w:szCs w:val="18"/>
    </w:rPr>
  </w:style>
  <w:style w:type="character" w:styleId="a6">
    <w:name w:val="Hyperlink"/>
    <w:basedOn w:val="a0"/>
    <w:rsid w:val="00B6520A"/>
    <w:rPr>
      <w:color w:val="0000FF"/>
      <w:u w:val="single"/>
    </w:rPr>
  </w:style>
  <w:style w:type="paragraph" w:styleId="a7">
    <w:name w:val="Normal (Web)"/>
    <w:basedOn w:val="a"/>
    <w:uiPriority w:val="99"/>
    <w:rsid w:val="00B65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sid w:val="00B652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392A"/>
    <w:pPr>
      <w:ind w:firstLineChars="200" w:firstLine="420"/>
    </w:pPr>
  </w:style>
  <w:style w:type="paragraph" w:customStyle="1" w:styleId="txtindent2em">
    <w:name w:val="txtindent2em"/>
    <w:basedOn w:val="a"/>
    <w:rsid w:val="001E2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0717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49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8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775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6C6C6"/>
                        <w:left w:val="single" w:sz="2" w:space="0" w:color="C6C6C6"/>
                        <w:bottom w:val="single" w:sz="2" w:space="0" w:color="C6C6C6"/>
                        <w:right w:val="single" w:sz="2" w:space="0" w:color="C6C6C6"/>
                      </w:divBdr>
                      <w:divsChild>
                        <w:div w:id="12569811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2716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6917">
                                  <w:marLeft w:val="0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4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89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67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644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9542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4923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w00083514\&#26700;&#38754;\2015&#23626;&#22823;&#23398;&#29983;-&#38271;&#22478;&#27773;&#36710;&#32929;&#20221;&#26377;&#38480;&#20844;&#21496;&#25307;&#32856;&#31616;&#314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C3EB-BA17-4880-BCBD-5D8BE8D0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2015届大学生-长城汽车股份有限公司招聘简章</Template>
  <TotalTime>1995</TotalTime>
  <Pages>3</Pages>
  <Words>197</Words>
  <Characters>1126</Characters>
  <Application>Microsoft Office Word</Application>
  <DocSecurity>0</DocSecurity>
  <Lines>9</Lines>
  <Paragraphs>2</Paragraphs>
  <ScaleCrop>false</ScaleCrop>
  <Company>GWM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闫丽</dc:creator>
  <cp:keywords/>
  <dc:description/>
  <cp:lastModifiedBy>吕学伦</cp:lastModifiedBy>
  <cp:revision>156</cp:revision>
  <dcterms:created xsi:type="dcterms:W3CDTF">2014-09-22T09:50:00Z</dcterms:created>
  <dcterms:modified xsi:type="dcterms:W3CDTF">2020-09-14T00:35:00Z</dcterms:modified>
</cp:coreProperties>
</file>