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sz w:val="28"/>
          <w:szCs w:val="22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“</w:t>
      </w:r>
      <w:r>
        <w:rPr>
          <w:rFonts w:ascii="宋体" w:hAnsi="宋体"/>
          <w:b/>
          <w:sz w:val="28"/>
          <w:szCs w:val="28"/>
        </w:rPr>
        <w:t>共创中国新厨房</w:t>
      </w:r>
      <w:r>
        <w:rPr>
          <w:rFonts w:hint="eastAsia" w:ascii="宋体" w:hAnsi="宋体"/>
          <w:b/>
          <w:sz w:val="28"/>
          <w:szCs w:val="28"/>
        </w:rPr>
        <w:t xml:space="preserve">”一 </w:t>
      </w:r>
      <w:r>
        <w:rPr>
          <w:rFonts w:hint="eastAsia"/>
          <w:sz w:val="28"/>
          <w:szCs w:val="22"/>
          <w:lang w:val="en-US" w:eastAsia="zh-CN"/>
        </w:rPr>
        <w:t>ROBAM老板（天津）2021届校园招聘计划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after="260" w:afterLines="0" w:line="400" w:lineRule="exact"/>
        <w:ind w:left="0" w:leftChars="0" w:right="0" w:rightChars="0" w:firstLine="0" w:firstLineChars="0"/>
        <w:jc w:val="center"/>
        <w:textAlignment w:val="auto"/>
        <w:outlineLvl w:val="2"/>
        <w:rPr>
          <w:rStyle w:val="8"/>
          <w:rFonts w:hint="eastAsia"/>
          <w:sz w:val="24"/>
          <w:szCs w:val="24"/>
          <w:lang w:val="en-US" w:eastAsia="zh-CN"/>
        </w:rPr>
      </w:pPr>
      <w:r>
        <w:rPr>
          <w:rStyle w:val="8"/>
          <w:rFonts w:hint="eastAsia"/>
          <w:sz w:val="24"/>
          <w:szCs w:val="24"/>
          <w:lang w:val="en-US" w:eastAsia="zh-CN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老板电器（股票代码：002508，股票简称：老板电器）创立于1979年，专业生产吸油烟机、蒸箱、灶具、消毒柜、电烤箱、微波炉、洗碗机、净水器等家用厨房电器产品。经过41年的发展与壮大，老板电器现已成为中国厨房电器行业发展历史、市场份额、生产规模、产品类别、销售区域都排在前列的品牌。其中老板吸油烟机更是取得了连续21年全国销量第一，连续5年全球销量更畅销称谓的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ROBAM老板电器天津公司，拥有现代化立体仓库、专业的呼叫中心及高效的物流配送系统。公司的营业收入以每年30%的速度增长，在天津厨电零售市场占有率近40%，工程市场占有率近80%，连续多年占据行业第一。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适应公司裂变式创业的快速发展，特需引进大批量的高素质人才，建立人才储备库。天津地区秉承着杭州老板电器股份有限公司的经营理念，坚持以人为本的人才理念，致力于培养一批有上进心的、进取心和责任心的年轻人，将天津团队建设为一只精干、务实、拼搏的优秀团队，给每位天津老板人一个成就自我的平台。如果你有一颗拼搏向上的心，就加入我们吧！这里为你提供了广阔的上升空间及丰厚的薪资待遇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after="260" w:afterLines="0" w:line="400" w:lineRule="exact"/>
        <w:ind w:left="0" w:leftChars="0" w:right="0" w:rightChars="0" w:firstLine="0" w:firstLineChars="0"/>
        <w:jc w:val="center"/>
        <w:textAlignment w:val="auto"/>
        <w:outlineLvl w:val="2"/>
        <w:rPr>
          <w:rStyle w:val="8"/>
          <w:rFonts w:hint="eastAsia"/>
          <w:sz w:val="24"/>
          <w:szCs w:val="24"/>
          <w:lang w:val="en-US" w:eastAsia="zh-CN"/>
        </w:rPr>
      </w:pPr>
      <w:r>
        <w:rPr>
          <w:rStyle w:val="8"/>
          <w:rFonts w:hint="eastAsia"/>
          <w:sz w:val="24"/>
          <w:szCs w:val="24"/>
          <w:lang w:val="en-US" w:eastAsia="zh-CN"/>
        </w:rPr>
        <w:t>招聘对象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2021年1月-2021年7月毕业的应届毕业生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after="260" w:afterLines="0" w:line="400" w:lineRule="exact"/>
        <w:ind w:left="0" w:leftChars="0" w:right="0" w:rightChars="0" w:firstLine="0" w:firstLineChars="0"/>
        <w:jc w:val="center"/>
        <w:textAlignment w:val="auto"/>
        <w:outlineLvl w:val="2"/>
        <w:rPr>
          <w:rStyle w:val="8"/>
          <w:rFonts w:hint="eastAsia"/>
          <w:sz w:val="24"/>
          <w:szCs w:val="24"/>
          <w:lang w:val="en-US" w:eastAsia="zh-CN"/>
        </w:rPr>
      </w:pPr>
      <w:r>
        <w:rPr>
          <w:rStyle w:val="8"/>
          <w:rFonts w:hint="eastAsia"/>
          <w:sz w:val="24"/>
          <w:szCs w:val="24"/>
          <w:lang w:val="en-US" w:eastAsia="zh-CN"/>
        </w:rPr>
        <w:t>招聘岗位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营销策划管培生：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新媒体运营、数据分析、产品运营、门店运营、大客户管理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供应链管培生：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仓储管理、物流管理、信息服务、售后服务、招商服务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职能管培生：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人力行政、财务管理、园区管理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我们希望你是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统招本科及以上学历；具备较强的学习总结能力、逻辑思维能力以及组织协调能力。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1" w:leftChars="0" w:right="0" w:rightChars="0" w:hanging="361" w:hangingChars="150"/>
        <w:jc w:val="center"/>
        <w:textAlignment w:val="auto"/>
        <w:outlineLvl w:val="9"/>
        <w:rPr>
          <w:rStyle w:val="8"/>
          <w:rFonts w:hint="eastAsia" w:cstheme="minorBidi"/>
          <w:b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cstheme="minorBidi"/>
          <w:b/>
          <w:kern w:val="2"/>
          <w:sz w:val="24"/>
          <w:szCs w:val="24"/>
          <w:lang w:val="en-US" w:eastAsia="zh-CN" w:bidi="ar-SA"/>
        </w:rPr>
        <w:t>招聘流程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简历投递（9月1日~9月25日）-简历筛选（9月1日~9月25日）-宣讲会（9月25日~9月30日）-初试（9月25日~9月30日）-复试（10月9日~10月16日）-offer发放（10月31日前）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1" w:leftChars="0" w:right="0" w:rightChars="0" w:hanging="361" w:hangingChars="150"/>
        <w:jc w:val="center"/>
        <w:textAlignment w:val="auto"/>
        <w:outlineLvl w:val="9"/>
        <w:rPr>
          <w:rStyle w:val="8"/>
          <w:rFonts w:hint="eastAsia" w:cstheme="minorBidi"/>
          <w:b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cstheme="minorBidi"/>
          <w:b/>
          <w:kern w:val="2"/>
          <w:sz w:val="24"/>
          <w:szCs w:val="24"/>
          <w:lang w:val="en-US" w:eastAsia="zh-CN" w:bidi="ar-SA"/>
        </w:rPr>
        <w:t>简历投递方式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扫码并关注【众华人力共享】微信公众号—点击【员工招聘】—【校招直投】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简历命名方式：“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意向岗位-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姓名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-学校-专业”，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微信公众号将作为简历投递及筛选的唯一渠道，初、复试流程安排也将统一通过微信公众号发布，请留意公众号消息通知！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61" w:leftChars="0" w:right="0" w:rightChars="0" w:hanging="361" w:hangingChars="15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Style w:val="8"/>
          <w:rFonts w:hint="eastAsia" w:asciiTheme="minorHAnsi" w:hAnsiTheme="minorHAnsi" w:eastAsiaTheme="minorEastAsia" w:cstheme="minorBidi"/>
          <w:b/>
          <w:kern w:val="2"/>
          <w:sz w:val="24"/>
          <w:szCs w:val="24"/>
          <w:lang w:val="en-US" w:eastAsia="zh-CN" w:bidi="ar-SA"/>
        </w:rPr>
        <w:t>薪酬福利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薪酬福利：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行业领先的薪酬水平</w:t>
      </w:r>
      <w:r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  <w:t>和每年2次的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调薪机会。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关怀福利：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优秀员工出境游</w:t>
      </w:r>
      <w:r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  <w:t>、旅游补贴、餐饮补贴、交通补贴、通讯补贴、高温补贴、生日礼物、节假日福利等。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b/>
          <w:bCs/>
          <w:sz w:val="24"/>
          <w:szCs w:val="24"/>
          <w:lang w:val="zh-CN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zh-CN" w:eastAsia="zh-CN"/>
        </w:rPr>
        <w:t>保障福利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租房津贴、</w:t>
      </w:r>
      <w:r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  <w:t>定期体检、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六</w:t>
      </w:r>
      <w:r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  <w:t>险一金（除基础五险一金外，还配套意外险）。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文娱活动：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  <w:t>厨艺大赛、运动会、骑行、足球、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羽毛球、</w:t>
      </w:r>
      <w:r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  <w:t>夜跑社团。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b/>
          <w:bCs/>
          <w:sz w:val="24"/>
          <w:szCs w:val="24"/>
          <w:lang w:val="zh-CN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zh-CN" w:eastAsia="zh-CN"/>
        </w:rPr>
        <w:t>假期福利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  <w:t>带薪年假、旅游假、婚假、丧假、产假、陪产假、哺乳假等。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优美的办公环境：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海河沿线5A级写字楼、5G绿色智慧物流园区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b/>
          <w:bCs/>
          <w:sz w:val="24"/>
          <w:szCs w:val="24"/>
          <w:lang w:val="zh-CN" w:eastAsia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zh-CN" w:eastAsia="zh-CN"/>
        </w:rPr>
        <w:t>激励福利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CN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  <w:t>合理化建议奖、</w:t>
      </w: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卓越创新</w:t>
      </w:r>
      <w:r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  <w:t>奖、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优秀</w:t>
      </w:r>
      <w:r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  <w:t>团队奖、优秀员工奖</w:t>
      </w: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、特殊贡献奖</w:t>
      </w:r>
      <w:r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贴心的配套服务：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  <w:t>职工书屋、</w:t>
      </w: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线上商学院</w:t>
      </w:r>
      <w:r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党建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活动室、</w:t>
      </w:r>
      <w:r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  <w:t>休息室、餐厅、更衣室。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60" w:beforeLines="0" w:after="260" w:afterLines="0" w:line="40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/>
          <w:lang w:val="en-US" w:eastAsia="zh-CN"/>
        </w:rPr>
      </w:pPr>
      <w:r>
        <w:rPr>
          <w:rStyle w:val="8"/>
          <w:rFonts w:hint="eastAsia"/>
          <w:sz w:val="24"/>
          <w:szCs w:val="24"/>
          <w:lang w:val="en-US" w:eastAsia="zh-CN"/>
        </w:rPr>
        <w:t>联系我们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公司官网：</w:t>
      </w:r>
      <w:r>
        <w:rPr>
          <w:rFonts w:ascii="宋体" w:hAnsi="宋体"/>
          <w:sz w:val="24"/>
          <w:szCs w:val="24"/>
        </w:rPr>
        <w:fldChar w:fldCharType="begin"/>
      </w:r>
      <w:r>
        <w:rPr>
          <w:rFonts w:ascii="宋体" w:hAnsi="宋体"/>
          <w:sz w:val="24"/>
          <w:szCs w:val="24"/>
        </w:rPr>
        <w:instrText xml:space="preserve"> HYPERLINK "http://www.robam.com"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9"/>
          <w:rFonts w:hint="eastAsia" w:ascii="宋体" w:hAnsi="宋体"/>
          <w:sz w:val="24"/>
          <w:szCs w:val="24"/>
          <w:shd w:val="clear" w:color="auto" w:fill="FFFFFF"/>
        </w:rPr>
        <w:t>www.robam.com</w:t>
      </w:r>
      <w:r>
        <w:rPr>
          <w:rStyle w:val="9"/>
          <w:rFonts w:ascii="宋体" w:hAnsi="宋体"/>
          <w:sz w:val="24"/>
          <w:szCs w:val="24"/>
          <w:shd w:val="clear" w:color="auto" w:fill="FFFFFF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联系</w:t>
      </w:r>
      <w:r>
        <w:rPr>
          <w:rFonts w:hint="default" w:ascii="微软雅黑" w:hAnsi="微软雅黑" w:eastAsia="微软雅黑" w:cs="微软雅黑"/>
          <w:sz w:val="24"/>
          <w:szCs w:val="24"/>
          <w:lang w:val="zh-CN" w:eastAsia="zh-CN"/>
        </w:rPr>
        <w:t>邮箱：</w:t>
      </w:r>
      <w:r>
        <w:rPr>
          <w:rFonts w:hint="eastAsia" w:ascii="宋体" w:hAnsi="宋体" w:eastAsia="宋体" w:cs="Times New Roman"/>
          <w:sz w:val="24"/>
          <w:szCs w:val="24"/>
          <w:shd w:val="clear" w:color="auto" w:fill="FFFFFF"/>
          <w:lang w:val="en-US" w:eastAsia="zh-CN"/>
        </w:rPr>
        <w:t>robamtj_hr@126.com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校招热线：0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-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84127996/18722123225（同微信）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 w:eastAsia="zh-CN"/>
        </w:rPr>
        <w:t>公司地址：天津市河东区六纬路万达中心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23层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drawing>
          <wp:inline distT="0" distB="0" distL="114300" distR="114300">
            <wp:extent cx="5272405" cy="5133340"/>
            <wp:effectExtent l="0" t="0" r="4445" b="10160"/>
            <wp:docPr id="1" name="图片 1" descr="lADPDgQ9ru1mfO7NA3LNA4o_906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DgQ9ru1mfO7NA3LNA4o_906_8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13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295650" cy="3314700"/>
            <wp:effectExtent l="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080" w:firstLineChars="3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【众华人力共享】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drawing>
        <wp:inline distT="0" distB="0" distL="114300" distR="114300">
          <wp:extent cx="2012950" cy="656590"/>
          <wp:effectExtent l="0" t="0" r="0" b="0"/>
          <wp:docPr id="2" name="图片 1" descr="老板logo+全球销量领先icon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老板logo+全球销量领先icon-04"/>
                  <pic:cNvPicPr>
                    <a:picLocks noChangeAspect="1"/>
                  </pic:cNvPicPr>
                </pic:nvPicPr>
                <pic:blipFill>
                  <a:blip r:embed="rId1"/>
                  <a:srcRect l="5690" t="4044" b="1085"/>
                  <a:stretch>
                    <a:fillRect/>
                  </a:stretch>
                </pic:blipFill>
                <pic:spPr>
                  <a:xfrm>
                    <a:off x="0" y="0"/>
                    <a:ext cx="201295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82B1F"/>
    <w:rsid w:val="13993831"/>
    <w:rsid w:val="173B7E16"/>
    <w:rsid w:val="177C2E21"/>
    <w:rsid w:val="19641319"/>
    <w:rsid w:val="21AF6D5E"/>
    <w:rsid w:val="281703CF"/>
    <w:rsid w:val="28264018"/>
    <w:rsid w:val="290929F7"/>
    <w:rsid w:val="290B4281"/>
    <w:rsid w:val="297E75F7"/>
    <w:rsid w:val="2EB9260C"/>
    <w:rsid w:val="30F50D1A"/>
    <w:rsid w:val="313A0A70"/>
    <w:rsid w:val="327E2A01"/>
    <w:rsid w:val="34E30041"/>
    <w:rsid w:val="35983F66"/>
    <w:rsid w:val="369919CF"/>
    <w:rsid w:val="389B2983"/>
    <w:rsid w:val="38C95AF2"/>
    <w:rsid w:val="3D293884"/>
    <w:rsid w:val="3EA64A40"/>
    <w:rsid w:val="44D1732A"/>
    <w:rsid w:val="45B771C7"/>
    <w:rsid w:val="47D415AC"/>
    <w:rsid w:val="48EA7510"/>
    <w:rsid w:val="4A482EBB"/>
    <w:rsid w:val="4A6505E9"/>
    <w:rsid w:val="4AB17BA5"/>
    <w:rsid w:val="4C3C5EF2"/>
    <w:rsid w:val="4EF009C1"/>
    <w:rsid w:val="4FC0318B"/>
    <w:rsid w:val="50711D4E"/>
    <w:rsid w:val="55496447"/>
    <w:rsid w:val="56562AF9"/>
    <w:rsid w:val="571C7EC6"/>
    <w:rsid w:val="5BE04E7F"/>
    <w:rsid w:val="5CF878D4"/>
    <w:rsid w:val="6419449F"/>
    <w:rsid w:val="6C683529"/>
    <w:rsid w:val="6D80780A"/>
    <w:rsid w:val="6E833A8C"/>
    <w:rsid w:val="6EA508CC"/>
    <w:rsid w:val="6F260980"/>
    <w:rsid w:val="713C3BDA"/>
    <w:rsid w:val="716B18D9"/>
    <w:rsid w:val="72C22DE3"/>
    <w:rsid w:val="72E40112"/>
    <w:rsid w:val="771052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Soul mate </cp:lastModifiedBy>
  <dcterms:modified xsi:type="dcterms:W3CDTF">2020-09-02T03:45:30Z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