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A1" w:rsidRDefault="00206CEF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Hlk2866710"/>
      <w:bookmarkStart w:id="1" w:name="_Hlk2777939"/>
      <w:r>
        <w:rPr>
          <w:rFonts w:ascii="仿宋" w:eastAsia="仿宋" w:hAnsi="仿宋" w:cs="仿宋" w:hint="eastAsia"/>
          <w:b/>
          <w:bCs/>
          <w:sz w:val="32"/>
          <w:szCs w:val="32"/>
        </w:rPr>
        <w:t>智能学院专场招聘会</w:t>
      </w:r>
      <w:bookmarkStart w:id="2" w:name="_GoBack"/>
      <w:bookmarkEnd w:id="2"/>
    </w:p>
    <w:bookmarkEnd w:id="0"/>
    <w:p w:rsidR="008A1EA1" w:rsidRDefault="00D61A4E">
      <w:pPr>
        <w:spacing w:line="360" w:lineRule="auto"/>
        <w:jc w:val="center"/>
        <w:rPr>
          <w:rFonts w:ascii="仿宋" w:eastAsia="仿宋" w:hAnsi="仿宋" w:cs="仿宋"/>
          <w:b/>
          <w:bCs/>
          <w:sz w:val="22"/>
          <w:szCs w:val="2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中关村“高新名企”专场招聘双选会</w:t>
      </w:r>
      <w:bookmarkEnd w:id="1"/>
    </w:p>
    <w:p w:rsidR="008A1EA1" w:rsidRDefault="00D61A4E">
      <w:pPr>
        <w:spacing w:line="360" w:lineRule="auto"/>
        <w:ind w:firstLine="420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中关村“高新名企”专场招聘</w:t>
      </w:r>
      <w:proofErr w:type="gramStart"/>
      <w:r>
        <w:rPr>
          <w:rFonts w:ascii="仿宋" w:eastAsia="仿宋" w:hAnsi="仿宋" w:cs="仿宋" w:hint="eastAsia"/>
          <w:sz w:val="22"/>
          <w:szCs w:val="24"/>
        </w:rPr>
        <w:t>双选会将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月</w:t>
      </w:r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27</w:t>
      </w:r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日</w:t>
      </w:r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9:00-12:00</w:t>
      </w:r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，</w:t>
      </w:r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在</w:t>
      </w:r>
      <w:r>
        <w:rPr>
          <w:rFonts w:ascii="仿宋" w:eastAsia="仿宋" w:hAnsi="仿宋" w:cs="仿宋" w:hint="eastAsia"/>
          <w:b/>
          <w:bCs/>
          <w:color w:val="000000" w:themeColor="text1"/>
          <w:sz w:val="22"/>
          <w:szCs w:val="24"/>
        </w:rPr>
        <w:t>河北工业大学北辰校区大学生活动中心一楼</w:t>
      </w:r>
      <w:r>
        <w:rPr>
          <w:rFonts w:ascii="仿宋" w:eastAsia="仿宋" w:hAnsi="仿宋" w:cs="仿宋" w:hint="eastAsia"/>
          <w:sz w:val="22"/>
          <w:szCs w:val="24"/>
        </w:rPr>
        <w:t>展开</w:t>
      </w:r>
      <w:r>
        <w:rPr>
          <w:rFonts w:ascii="仿宋" w:eastAsia="仿宋" w:hAnsi="仿宋" w:cs="仿宋" w:hint="eastAsia"/>
          <w:sz w:val="22"/>
          <w:szCs w:val="24"/>
        </w:rPr>
        <w:t>，</w:t>
      </w:r>
      <w:r>
        <w:rPr>
          <w:rFonts w:ascii="仿宋" w:eastAsia="仿宋" w:hAnsi="仿宋" w:cs="仿宋" w:hint="eastAsia"/>
          <w:sz w:val="22"/>
          <w:szCs w:val="24"/>
        </w:rPr>
        <w:t>针对</w:t>
      </w:r>
      <w:r>
        <w:rPr>
          <w:rFonts w:ascii="仿宋" w:eastAsia="仿宋" w:hAnsi="仿宋" w:cs="仿宋" w:hint="eastAsia"/>
          <w:b/>
          <w:bCs/>
          <w:sz w:val="22"/>
          <w:szCs w:val="24"/>
        </w:rPr>
        <w:t>本科</w:t>
      </w:r>
      <w:r>
        <w:rPr>
          <w:rFonts w:ascii="仿宋" w:eastAsia="仿宋" w:hAnsi="仿宋" w:cs="仿宋" w:hint="eastAsia"/>
          <w:b/>
          <w:bCs/>
          <w:sz w:val="22"/>
          <w:szCs w:val="24"/>
        </w:rPr>
        <w:t>/</w:t>
      </w:r>
      <w:r>
        <w:rPr>
          <w:rFonts w:ascii="仿宋" w:eastAsia="仿宋" w:hAnsi="仿宋" w:cs="仿宋" w:hint="eastAsia"/>
          <w:b/>
          <w:bCs/>
          <w:sz w:val="22"/>
          <w:szCs w:val="24"/>
        </w:rPr>
        <w:t>硕士</w:t>
      </w:r>
      <w:r>
        <w:rPr>
          <w:rFonts w:ascii="仿宋" w:eastAsia="仿宋" w:hAnsi="仿宋" w:cs="仿宋" w:hint="eastAsia"/>
          <w:b/>
          <w:bCs/>
          <w:sz w:val="22"/>
          <w:szCs w:val="24"/>
        </w:rPr>
        <w:t>/</w:t>
      </w:r>
      <w:r>
        <w:rPr>
          <w:rFonts w:ascii="仿宋" w:eastAsia="仿宋" w:hAnsi="仿宋" w:cs="仿宋" w:hint="eastAsia"/>
          <w:b/>
          <w:bCs/>
          <w:sz w:val="22"/>
          <w:szCs w:val="24"/>
        </w:rPr>
        <w:t>博士</w:t>
      </w:r>
      <w:r>
        <w:rPr>
          <w:rFonts w:ascii="仿宋" w:eastAsia="仿宋" w:hAnsi="仿宋" w:cs="仿宋" w:hint="eastAsia"/>
          <w:sz w:val="22"/>
          <w:szCs w:val="24"/>
        </w:rPr>
        <w:t>技术类岗位与非技术类岗位均有需求。</w:t>
      </w:r>
    </w:p>
    <w:p w:rsidR="008A1EA1" w:rsidRDefault="00D61A4E">
      <w:pPr>
        <w:spacing w:line="360" w:lineRule="auto"/>
        <w:ind w:firstLine="420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此次招聘会由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河北工业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大学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就业指导中心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与北京市海淀区人力资源公共服务中心联合举办，人工智能与数据科学学院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与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北京智邦智库信息技术有限责任公司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联合承办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，中关村人才特区百校联盟（清华、北大等百所余重点院校共同成立）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协办</w:t>
      </w:r>
      <w:r>
        <w:rPr>
          <w:rFonts w:ascii="仿宋" w:eastAsia="仿宋" w:hAnsi="仿宋" w:cs="仿宋" w:hint="eastAsia"/>
          <w:bCs/>
          <w:color w:val="000000" w:themeColor="text1"/>
          <w:sz w:val="22"/>
          <w:szCs w:val="24"/>
        </w:rPr>
        <w:t>。</w:t>
      </w:r>
    </w:p>
    <w:p w:rsidR="008A1EA1" w:rsidRDefault="00D61A4E">
      <w:pPr>
        <w:spacing w:line="360" w:lineRule="auto"/>
        <w:jc w:val="center"/>
        <w:rPr>
          <w:rFonts w:ascii="仿宋" w:eastAsia="仿宋" w:hAnsi="仿宋" w:cs="仿宋"/>
          <w:b/>
          <w:sz w:val="22"/>
          <w:szCs w:val="24"/>
        </w:rPr>
      </w:pPr>
      <w:r>
        <w:rPr>
          <w:rFonts w:ascii="仿宋" w:eastAsia="仿宋" w:hAnsi="仿宋" w:cs="仿宋" w:hint="eastAsia"/>
          <w:b/>
          <w:sz w:val="22"/>
          <w:szCs w:val="24"/>
        </w:rPr>
        <w:t>一、高新企业优势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1</w:t>
      </w:r>
      <w:r>
        <w:rPr>
          <w:rFonts w:ascii="仿宋" w:eastAsia="仿宋" w:hAnsi="仿宋" w:cs="仿宋" w:hint="eastAsia"/>
          <w:sz w:val="22"/>
          <w:szCs w:val="24"/>
        </w:rPr>
        <w:t>、留京：许多企业拥有留京户口机会。</w:t>
      </w:r>
      <w:r>
        <w:rPr>
          <w:rFonts w:ascii="仿宋" w:eastAsia="仿宋" w:hAnsi="仿宋" w:cs="仿宋" w:hint="eastAsia"/>
          <w:sz w:val="22"/>
          <w:szCs w:val="24"/>
        </w:rPr>
        <w:t xml:space="preserve"> 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2</w:t>
      </w:r>
      <w:r>
        <w:rPr>
          <w:rFonts w:ascii="仿宋" w:eastAsia="仿宋" w:hAnsi="仿宋" w:cs="仿宋" w:hint="eastAsia"/>
          <w:sz w:val="22"/>
          <w:szCs w:val="24"/>
        </w:rPr>
        <w:t>、科技：行业内龙头及高科技企业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3</w:t>
      </w:r>
      <w:r>
        <w:rPr>
          <w:rFonts w:ascii="仿宋" w:eastAsia="仿宋" w:hAnsi="仿宋" w:cs="仿宋" w:hint="eastAsia"/>
          <w:sz w:val="22"/>
          <w:szCs w:val="24"/>
        </w:rPr>
        <w:t>、政策：享受税收优惠及减免政策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4</w:t>
      </w:r>
      <w:r>
        <w:rPr>
          <w:rFonts w:ascii="仿宋" w:eastAsia="仿宋" w:hAnsi="仿宋" w:cs="仿宋" w:hint="eastAsia"/>
          <w:sz w:val="22"/>
          <w:szCs w:val="24"/>
        </w:rPr>
        <w:t>、拨款：享受国家产业科研经费及财政拨款专项支持</w:t>
      </w:r>
      <w:r>
        <w:rPr>
          <w:rFonts w:ascii="仿宋" w:eastAsia="仿宋" w:hAnsi="仿宋" w:cs="仿宋" w:hint="eastAsia"/>
          <w:sz w:val="22"/>
          <w:szCs w:val="24"/>
        </w:rPr>
        <w:t xml:space="preserve">  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5</w:t>
      </w:r>
      <w:r>
        <w:rPr>
          <w:rFonts w:ascii="仿宋" w:eastAsia="仿宋" w:hAnsi="仿宋" w:cs="仿宋" w:hint="eastAsia"/>
          <w:sz w:val="22"/>
          <w:szCs w:val="24"/>
        </w:rPr>
        <w:t>、认证：获得国家级资质体系认证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 xml:space="preserve">        </w:t>
      </w:r>
    </w:p>
    <w:p w:rsidR="008A1EA1" w:rsidRDefault="00D61A4E">
      <w:pPr>
        <w:spacing w:line="360" w:lineRule="auto"/>
        <w:jc w:val="center"/>
        <w:rPr>
          <w:rFonts w:ascii="仿宋" w:eastAsia="仿宋" w:hAnsi="仿宋" w:cs="仿宋"/>
          <w:b/>
          <w:sz w:val="22"/>
          <w:szCs w:val="24"/>
        </w:rPr>
      </w:pPr>
      <w:r>
        <w:rPr>
          <w:rFonts w:ascii="仿宋" w:eastAsia="仿宋" w:hAnsi="仿宋" w:cs="仿宋" w:hint="eastAsia"/>
          <w:b/>
          <w:sz w:val="22"/>
          <w:szCs w:val="24"/>
        </w:rPr>
        <w:t>二、参与学生福利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1</w:t>
      </w:r>
      <w:r>
        <w:rPr>
          <w:rFonts w:ascii="仿宋" w:eastAsia="仿宋" w:hAnsi="仿宋" w:cs="仿宋" w:hint="eastAsia"/>
          <w:sz w:val="22"/>
          <w:szCs w:val="24"/>
        </w:rPr>
        <w:t>、</w:t>
      </w:r>
      <w:proofErr w:type="gramStart"/>
      <w:r>
        <w:rPr>
          <w:rFonts w:ascii="仿宋" w:eastAsia="仿宋" w:hAnsi="仿宋" w:cs="仿宋" w:hint="eastAsia"/>
          <w:sz w:val="22"/>
          <w:szCs w:val="24"/>
        </w:rPr>
        <w:t>名企内推</w:t>
      </w:r>
      <w:proofErr w:type="gramEnd"/>
      <w:r>
        <w:rPr>
          <w:rFonts w:ascii="仿宋" w:eastAsia="仿宋" w:hAnsi="仿宋" w:cs="仿宋" w:hint="eastAsia"/>
          <w:sz w:val="22"/>
          <w:szCs w:val="24"/>
        </w:rPr>
        <w:t>：除到场企业外，还有百度、</w:t>
      </w:r>
      <w:proofErr w:type="gramStart"/>
      <w:r>
        <w:rPr>
          <w:rFonts w:ascii="仿宋" w:eastAsia="仿宋" w:hAnsi="仿宋" w:cs="仿宋" w:hint="eastAsia"/>
          <w:sz w:val="22"/>
          <w:szCs w:val="24"/>
        </w:rPr>
        <w:t>蚂蚁金服</w:t>
      </w:r>
      <w:proofErr w:type="gramEnd"/>
      <w:r>
        <w:rPr>
          <w:rFonts w:ascii="仿宋" w:eastAsia="仿宋" w:hAnsi="仿宋" w:cs="仿宋" w:hint="eastAsia"/>
          <w:sz w:val="22"/>
          <w:szCs w:val="24"/>
        </w:rPr>
        <w:t>、头条等数十企业内推机会</w:t>
      </w:r>
    </w:p>
    <w:p w:rsidR="008A1EA1" w:rsidRDefault="00D61A4E">
      <w:pPr>
        <w:spacing w:line="360" w:lineRule="auto"/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2</w:t>
      </w:r>
      <w:r>
        <w:rPr>
          <w:rFonts w:ascii="仿宋" w:eastAsia="仿宋" w:hAnsi="仿宋" w:cs="仿宋" w:hint="eastAsia"/>
          <w:sz w:val="22"/>
          <w:szCs w:val="24"/>
        </w:rPr>
        <w:t>、</w:t>
      </w:r>
      <w:proofErr w:type="gramStart"/>
      <w:r>
        <w:rPr>
          <w:rFonts w:ascii="仿宋" w:eastAsia="仿宋" w:hAnsi="仿宋" w:cs="仿宋" w:hint="eastAsia"/>
          <w:sz w:val="22"/>
          <w:szCs w:val="24"/>
        </w:rPr>
        <w:t>简历公益</w:t>
      </w:r>
      <w:proofErr w:type="gramEnd"/>
      <w:r>
        <w:rPr>
          <w:rFonts w:ascii="仿宋" w:eastAsia="仿宋" w:hAnsi="仿宋" w:cs="仿宋" w:hint="eastAsia"/>
          <w:sz w:val="22"/>
          <w:szCs w:val="24"/>
        </w:rPr>
        <w:t>咨询：职业导师现场一对一专业指导；</w:t>
      </w:r>
    </w:p>
    <w:p w:rsidR="008A1EA1" w:rsidRDefault="008A1EA1">
      <w:pPr>
        <w:spacing w:line="360" w:lineRule="auto"/>
        <w:rPr>
          <w:rFonts w:ascii="仿宋" w:eastAsia="仿宋" w:hAnsi="仿宋" w:cs="仿宋"/>
          <w:sz w:val="22"/>
          <w:szCs w:val="24"/>
        </w:rPr>
      </w:pPr>
    </w:p>
    <w:p w:rsidR="008A1EA1" w:rsidRDefault="00D61A4E">
      <w:pPr>
        <w:spacing w:line="360" w:lineRule="auto"/>
        <w:jc w:val="center"/>
        <w:rPr>
          <w:rFonts w:ascii="仿宋" w:eastAsia="仿宋" w:hAnsi="仿宋" w:cs="仿宋"/>
          <w:b/>
          <w:sz w:val="22"/>
          <w:szCs w:val="24"/>
        </w:rPr>
      </w:pPr>
      <w:r>
        <w:rPr>
          <w:rFonts w:ascii="仿宋" w:eastAsia="仿宋" w:hAnsi="仿宋" w:cs="仿宋" w:hint="eastAsia"/>
          <w:b/>
          <w:sz w:val="22"/>
          <w:szCs w:val="24"/>
        </w:rPr>
        <w:t>三、参与企业名单</w:t>
      </w:r>
    </w:p>
    <w:p w:rsidR="008A1EA1" w:rsidRDefault="00D61A4E">
      <w:pPr>
        <w:spacing w:line="360" w:lineRule="auto"/>
        <w:jc w:val="left"/>
        <w:rPr>
          <w:rFonts w:ascii="仿宋" w:eastAsia="仿宋" w:hAnsi="仿宋" w:cs="仿宋"/>
          <w:b/>
          <w:sz w:val="22"/>
          <w:szCs w:val="24"/>
        </w:rPr>
      </w:pPr>
      <w:r>
        <w:rPr>
          <w:rFonts w:ascii="仿宋" w:eastAsia="仿宋" w:hAnsi="仿宋" w:cs="仿宋" w:hint="eastAsia"/>
          <w:b/>
          <w:sz w:val="22"/>
          <w:szCs w:val="24"/>
        </w:rPr>
        <w:t>（</w:t>
      </w:r>
      <w:r>
        <w:rPr>
          <w:rFonts w:ascii="仿宋" w:eastAsia="仿宋" w:hAnsi="仿宋" w:cs="仿宋" w:hint="eastAsia"/>
          <w:b/>
          <w:sz w:val="22"/>
          <w:szCs w:val="24"/>
        </w:rPr>
        <w:t>一</w:t>
      </w:r>
      <w:r>
        <w:rPr>
          <w:rFonts w:ascii="仿宋" w:eastAsia="仿宋" w:hAnsi="仿宋" w:cs="仿宋" w:hint="eastAsia"/>
          <w:b/>
          <w:sz w:val="22"/>
          <w:szCs w:val="24"/>
        </w:rPr>
        <w:t>）</w:t>
      </w:r>
      <w:r>
        <w:rPr>
          <w:rFonts w:ascii="仿宋" w:eastAsia="仿宋" w:hAnsi="仿宋" w:cs="仿宋" w:hint="eastAsia"/>
          <w:b/>
          <w:sz w:val="22"/>
          <w:szCs w:val="24"/>
        </w:rPr>
        <w:t>、现场</w:t>
      </w:r>
      <w:r>
        <w:rPr>
          <w:rFonts w:ascii="仿宋" w:eastAsia="仿宋" w:hAnsi="仿宋" w:cs="仿宋" w:hint="eastAsia"/>
          <w:b/>
          <w:sz w:val="22"/>
          <w:szCs w:val="24"/>
        </w:rPr>
        <w:t>HR</w:t>
      </w:r>
      <w:r>
        <w:rPr>
          <w:rFonts w:ascii="仿宋" w:eastAsia="仿宋" w:hAnsi="仿宋" w:cs="仿宋" w:hint="eastAsia"/>
          <w:b/>
          <w:sz w:val="22"/>
          <w:szCs w:val="24"/>
        </w:rPr>
        <w:t>现场</w:t>
      </w:r>
      <w:proofErr w:type="gramStart"/>
      <w:r>
        <w:rPr>
          <w:rFonts w:ascii="仿宋" w:eastAsia="仿宋" w:hAnsi="仿宋" w:cs="仿宋" w:hint="eastAsia"/>
          <w:b/>
          <w:sz w:val="22"/>
          <w:szCs w:val="24"/>
        </w:rPr>
        <w:t>直招</w:t>
      </w:r>
      <w:r>
        <w:rPr>
          <w:rFonts w:ascii="仿宋" w:eastAsia="仿宋" w:hAnsi="仿宋" w:cs="仿宋" w:hint="eastAsia"/>
          <w:b/>
          <w:sz w:val="22"/>
          <w:szCs w:val="24"/>
        </w:rPr>
        <w:t>企业</w:t>
      </w:r>
      <w:proofErr w:type="gramEnd"/>
      <w:r>
        <w:rPr>
          <w:rFonts w:ascii="仿宋" w:eastAsia="仿宋" w:hAnsi="仿宋" w:cs="仿宋" w:hint="eastAsia"/>
          <w:b/>
          <w:sz w:val="22"/>
          <w:szCs w:val="24"/>
        </w:rPr>
        <w:t>名单：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</w:t>
      </w:r>
      <w:r>
        <w:rPr>
          <w:rFonts w:ascii="仿宋" w:eastAsia="仿宋" w:hAnsi="仿宋" w:cs="仿宋" w:hint="eastAsia"/>
          <w:bCs/>
          <w:sz w:val="22"/>
          <w:szCs w:val="24"/>
        </w:rPr>
        <w:t>、京东少东家（京东数科旗下）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2</w:t>
      </w:r>
      <w:r>
        <w:rPr>
          <w:rFonts w:ascii="仿宋" w:eastAsia="仿宋" w:hAnsi="仿宋" w:cs="仿宋" w:hint="eastAsia"/>
          <w:bCs/>
          <w:sz w:val="22"/>
          <w:szCs w:val="24"/>
        </w:rPr>
        <w:t>、方正国际软件有限公司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3</w:t>
      </w:r>
      <w:r>
        <w:rPr>
          <w:rFonts w:ascii="仿宋" w:eastAsia="仿宋" w:hAnsi="仿宋" w:cs="仿宋" w:hint="eastAsia"/>
          <w:bCs/>
          <w:sz w:val="22"/>
          <w:szCs w:val="24"/>
        </w:rPr>
        <w:t>、同方工业信息技术有限公司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4</w:t>
      </w:r>
      <w:r>
        <w:rPr>
          <w:rFonts w:ascii="仿宋" w:eastAsia="仿宋" w:hAnsi="仿宋" w:cs="仿宋" w:hint="eastAsia"/>
          <w:bCs/>
          <w:sz w:val="22"/>
          <w:szCs w:val="24"/>
        </w:rPr>
        <w:t>、同方威视技术股份有限公司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5</w:t>
      </w:r>
      <w:r>
        <w:rPr>
          <w:rFonts w:ascii="仿宋" w:eastAsia="仿宋" w:hAnsi="仿宋" w:cs="仿宋" w:hint="eastAsia"/>
          <w:bCs/>
          <w:sz w:val="22"/>
          <w:szCs w:val="24"/>
        </w:rPr>
        <w:t>、北京开欣乐学信息科技有限公司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6</w:t>
      </w:r>
      <w:r>
        <w:rPr>
          <w:rFonts w:ascii="仿宋" w:eastAsia="仿宋" w:hAnsi="仿宋" w:cs="仿宋" w:hint="eastAsia"/>
          <w:bCs/>
          <w:sz w:val="22"/>
          <w:szCs w:val="24"/>
        </w:rPr>
        <w:t>、北京华航航宇科技有限公司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7</w:t>
      </w:r>
      <w:r>
        <w:rPr>
          <w:rFonts w:ascii="仿宋" w:eastAsia="仿宋" w:hAnsi="仿宋" w:cs="仿宋" w:hint="eastAsia"/>
          <w:bCs/>
          <w:sz w:val="22"/>
          <w:szCs w:val="24"/>
        </w:rPr>
        <w:t>、北京科易动力科技有限公司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8</w:t>
      </w:r>
      <w:r>
        <w:rPr>
          <w:rFonts w:ascii="仿宋" w:eastAsia="仿宋" w:hAnsi="仿宋" w:cs="仿宋" w:hint="eastAsia"/>
          <w:bCs/>
          <w:sz w:val="22"/>
          <w:szCs w:val="24"/>
        </w:rPr>
        <w:t>、北京双鹭药业股份有限公司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lastRenderedPageBreak/>
        <w:t>9</w:t>
      </w:r>
      <w:r>
        <w:rPr>
          <w:rFonts w:ascii="仿宋" w:eastAsia="仿宋" w:hAnsi="仿宋" w:cs="仿宋" w:hint="eastAsia"/>
          <w:bCs/>
          <w:sz w:val="22"/>
          <w:szCs w:val="24"/>
        </w:rPr>
        <w:t>、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北京讯飞乐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知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行软件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10</w:t>
      </w:r>
      <w:r>
        <w:rPr>
          <w:rFonts w:ascii="仿宋" w:eastAsia="仿宋" w:hAnsi="仿宋" w:cs="仿宋" w:hint="eastAsia"/>
          <w:bCs/>
          <w:sz w:val="22"/>
          <w:szCs w:val="24"/>
        </w:rPr>
        <w:t>、东软集团（北京）有限公司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11</w:t>
      </w:r>
      <w:r>
        <w:rPr>
          <w:rFonts w:ascii="仿宋" w:eastAsia="仿宋" w:hAnsi="仿宋" w:cs="仿宋" w:hint="eastAsia"/>
          <w:bCs/>
          <w:sz w:val="22"/>
          <w:szCs w:val="24"/>
        </w:rPr>
        <w:t>、北京固鸿科技有限公司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12</w:t>
      </w:r>
      <w:r>
        <w:rPr>
          <w:rFonts w:ascii="仿宋" w:eastAsia="仿宋" w:hAnsi="仿宋" w:cs="仿宋" w:hint="eastAsia"/>
          <w:bCs/>
          <w:sz w:val="22"/>
          <w:szCs w:val="24"/>
        </w:rPr>
        <w:t>、北京碧水源科技股份有限公司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13</w:t>
      </w:r>
      <w:r>
        <w:rPr>
          <w:rFonts w:ascii="仿宋" w:eastAsia="仿宋" w:hAnsi="仿宋" w:cs="仿宋" w:hint="eastAsia"/>
          <w:bCs/>
          <w:sz w:val="22"/>
          <w:szCs w:val="24"/>
        </w:rPr>
        <w:t>、安泰科技股份有限公司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14</w:t>
      </w:r>
      <w:r>
        <w:rPr>
          <w:rFonts w:ascii="仿宋" w:eastAsia="仿宋" w:hAnsi="仿宋" w:cs="仿宋" w:hint="eastAsia"/>
          <w:bCs/>
          <w:sz w:val="22"/>
          <w:szCs w:val="24"/>
        </w:rPr>
        <w:t>、有光创新（北京）信息技术有限公司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15</w:t>
      </w:r>
      <w:r>
        <w:rPr>
          <w:rFonts w:ascii="仿宋" w:eastAsia="仿宋" w:hAnsi="仿宋" w:cs="仿宋" w:hint="eastAsia"/>
          <w:bCs/>
          <w:sz w:val="22"/>
          <w:szCs w:val="24"/>
        </w:rPr>
        <w:t>、北京水木九天科技有限公司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16</w:t>
      </w:r>
      <w:r>
        <w:rPr>
          <w:rFonts w:ascii="仿宋" w:eastAsia="仿宋" w:hAnsi="仿宋" w:cs="仿宋" w:hint="eastAsia"/>
          <w:bCs/>
          <w:sz w:val="22"/>
          <w:szCs w:val="24"/>
        </w:rPr>
        <w:t>、北京万方数据股份有限公司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17</w:t>
      </w:r>
      <w:r>
        <w:rPr>
          <w:rFonts w:ascii="仿宋" w:eastAsia="仿宋" w:hAnsi="仿宋" w:cs="仿宋" w:hint="eastAsia"/>
          <w:bCs/>
          <w:sz w:val="22"/>
          <w:szCs w:val="24"/>
        </w:rPr>
        <w:t>、北京格灵深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瞳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信息技术有限公司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18</w:t>
      </w:r>
      <w:r>
        <w:rPr>
          <w:rFonts w:ascii="仿宋" w:eastAsia="仿宋" w:hAnsi="仿宋" w:cs="仿宋" w:hint="eastAsia"/>
          <w:bCs/>
          <w:sz w:val="22"/>
          <w:szCs w:val="24"/>
        </w:rPr>
        <w:t>、中持依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迪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亚（北京）环境检测分析股份有限公司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19</w:t>
      </w:r>
      <w:r>
        <w:rPr>
          <w:rFonts w:ascii="仿宋" w:eastAsia="仿宋" w:hAnsi="仿宋" w:cs="仿宋" w:hint="eastAsia"/>
          <w:bCs/>
          <w:sz w:val="22"/>
          <w:szCs w:val="24"/>
        </w:rPr>
        <w:t>、上海络杰软件有限公司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20</w:t>
      </w:r>
      <w:r>
        <w:rPr>
          <w:rFonts w:ascii="仿宋" w:eastAsia="仿宋" w:hAnsi="仿宋" w:cs="仿宋" w:hint="eastAsia"/>
          <w:bCs/>
          <w:sz w:val="22"/>
          <w:szCs w:val="24"/>
        </w:rPr>
        <w:t>、中贸促信息技术有限责任公司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21</w:t>
      </w:r>
      <w:r>
        <w:rPr>
          <w:rFonts w:ascii="仿宋" w:eastAsia="仿宋" w:hAnsi="仿宋" w:cs="仿宋" w:hint="eastAsia"/>
          <w:bCs/>
          <w:sz w:val="22"/>
          <w:szCs w:val="24"/>
        </w:rPr>
        <w:t>、中钞特种防伪科技有限公司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22</w:t>
      </w:r>
      <w:r>
        <w:rPr>
          <w:rFonts w:ascii="仿宋" w:eastAsia="仿宋" w:hAnsi="仿宋" w:cs="仿宋" w:hint="eastAsia"/>
          <w:bCs/>
          <w:sz w:val="22"/>
          <w:szCs w:val="24"/>
        </w:rPr>
        <w:t>、北京万科工程客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服管理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中心</w:t>
      </w:r>
    </w:p>
    <w:p w:rsidR="008A1EA1" w:rsidRDefault="00D61A4E">
      <w:pPr>
        <w:spacing w:line="360" w:lineRule="auto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23</w:t>
      </w:r>
      <w:r>
        <w:rPr>
          <w:rFonts w:ascii="仿宋" w:eastAsia="仿宋" w:hAnsi="仿宋" w:cs="仿宋" w:hint="eastAsia"/>
          <w:bCs/>
          <w:sz w:val="22"/>
          <w:szCs w:val="24"/>
        </w:rPr>
        <w:t>、北京贞观雨科技有限公司</w:t>
      </w:r>
    </w:p>
    <w:p w:rsidR="008A1EA1" w:rsidRDefault="00D61A4E">
      <w:pPr>
        <w:spacing w:line="360" w:lineRule="auto"/>
        <w:rPr>
          <w:rFonts w:ascii="仿宋" w:eastAsia="仿宋" w:hAnsi="仿宋" w:cs="仿宋"/>
          <w:b/>
          <w:sz w:val="22"/>
          <w:szCs w:val="24"/>
        </w:rPr>
      </w:pPr>
      <w:r>
        <w:rPr>
          <w:rFonts w:ascii="仿宋" w:eastAsia="仿宋" w:hAnsi="仿宋" w:cs="仿宋" w:hint="eastAsia"/>
          <w:b/>
          <w:sz w:val="22"/>
          <w:szCs w:val="24"/>
        </w:rPr>
        <w:t>（</w:t>
      </w:r>
      <w:r>
        <w:rPr>
          <w:rFonts w:ascii="仿宋" w:eastAsia="仿宋" w:hAnsi="仿宋" w:cs="仿宋" w:hint="eastAsia"/>
          <w:b/>
          <w:sz w:val="22"/>
          <w:szCs w:val="24"/>
        </w:rPr>
        <w:t>二</w:t>
      </w:r>
      <w:r>
        <w:rPr>
          <w:rFonts w:ascii="仿宋" w:eastAsia="仿宋" w:hAnsi="仿宋" w:cs="仿宋" w:hint="eastAsia"/>
          <w:b/>
          <w:sz w:val="22"/>
          <w:szCs w:val="24"/>
        </w:rPr>
        <w:t>）</w:t>
      </w:r>
      <w:r>
        <w:rPr>
          <w:rFonts w:ascii="仿宋" w:eastAsia="仿宋" w:hAnsi="仿宋" w:cs="仿宋" w:hint="eastAsia"/>
          <w:b/>
          <w:sz w:val="22"/>
          <w:szCs w:val="24"/>
        </w:rPr>
        <w:t>、现场内推名企名单：</w:t>
      </w:r>
    </w:p>
    <w:p w:rsidR="008A1EA1" w:rsidRDefault="00D61A4E">
      <w:pPr>
        <w:spacing w:line="360" w:lineRule="auto"/>
        <w:ind w:firstLineChars="200" w:firstLine="440"/>
        <w:jc w:val="left"/>
        <w:rPr>
          <w:rFonts w:ascii="仿宋" w:eastAsia="仿宋" w:hAnsi="仿宋" w:cs="仿宋"/>
          <w:bCs/>
          <w:sz w:val="22"/>
          <w:szCs w:val="24"/>
        </w:rPr>
      </w:pPr>
      <w:r>
        <w:rPr>
          <w:rFonts w:ascii="仿宋" w:eastAsia="仿宋" w:hAnsi="仿宋" w:cs="仿宋" w:hint="eastAsia"/>
          <w:bCs/>
          <w:sz w:val="22"/>
          <w:szCs w:val="24"/>
        </w:rPr>
        <w:t>百度、今日头条、博雅公关、和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君咨询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、今日头条、普华永道、北汽新能源、万科、国家电投集团、中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信建投证券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、特斯拉中国等</w:t>
      </w:r>
      <w:r>
        <w:rPr>
          <w:rFonts w:ascii="仿宋" w:eastAsia="仿宋" w:hAnsi="仿宋" w:cs="仿宋" w:hint="eastAsia"/>
          <w:bCs/>
          <w:sz w:val="22"/>
          <w:szCs w:val="24"/>
        </w:rPr>
        <w:t>34</w:t>
      </w:r>
      <w:r>
        <w:rPr>
          <w:rFonts w:ascii="仿宋" w:eastAsia="仿宋" w:hAnsi="仿宋" w:cs="仿宋" w:hint="eastAsia"/>
          <w:bCs/>
          <w:sz w:val="22"/>
          <w:szCs w:val="24"/>
        </w:rPr>
        <w:t>家名</w:t>
      </w:r>
      <w:proofErr w:type="gramStart"/>
      <w:r>
        <w:rPr>
          <w:rFonts w:ascii="仿宋" w:eastAsia="仿宋" w:hAnsi="仿宋" w:cs="仿宋" w:hint="eastAsia"/>
          <w:bCs/>
          <w:sz w:val="22"/>
          <w:szCs w:val="24"/>
        </w:rPr>
        <w:t>企现场</w:t>
      </w:r>
      <w:proofErr w:type="gramEnd"/>
      <w:r>
        <w:rPr>
          <w:rFonts w:ascii="仿宋" w:eastAsia="仿宋" w:hAnsi="仿宋" w:cs="仿宋" w:hint="eastAsia"/>
          <w:bCs/>
          <w:sz w:val="22"/>
          <w:szCs w:val="24"/>
        </w:rPr>
        <w:t>内推，并根据企业招聘需求，提供定向简历修改攻略帮助。</w:t>
      </w:r>
    </w:p>
    <w:p w:rsidR="008A1EA1" w:rsidRDefault="00D61A4E">
      <w:pPr>
        <w:spacing w:line="360" w:lineRule="auto"/>
        <w:jc w:val="center"/>
        <w:rPr>
          <w:rFonts w:ascii="仿宋" w:eastAsia="仿宋" w:hAnsi="仿宋" w:cs="仿宋"/>
          <w:b/>
          <w:sz w:val="22"/>
          <w:szCs w:val="24"/>
        </w:rPr>
      </w:pPr>
      <w:r>
        <w:rPr>
          <w:rFonts w:ascii="仿宋" w:eastAsia="仿宋" w:hAnsi="仿宋" w:cs="仿宋" w:hint="eastAsia"/>
          <w:b/>
          <w:sz w:val="22"/>
          <w:szCs w:val="24"/>
        </w:rPr>
        <w:t>四</w:t>
      </w:r>
      <w:r>
        <w:rPr>
          <w:rFonts w:ascii="仿宋" w:eastAsia="仿宋" w:hAnsi="仿宋" w:cs="仿宋" w:hint="eastAsia"/>
          <w:b/>
          <w:sz w:val="22"/>
          <w:szCs w:val="24"/>
        </w:rPr>
        <w:t>、</w:t>
      </w:r>
      <w:r>
        <w:rPr>
          <w:rFonts w:ascii="仿宋" w:eastAsia="仿宋" w:hAnsi="仿宋" w:cs="仿宋" w:hint="eastAsia"/>
          <w:b/>
          <w:sz w:val="22"/>
          <w:szCs w:val="24"/>
        </w:rPr>
        <w:t>招聘详情</w:t>
      </w:r>
    </w:p>
    <w:tbl>
      <w:tblPr>
        <w:tblpPr w:leftFromText="180" w:rightFromText="180" w:vertAnchor="text" w:horzAnchor="page" w:tblpX="960" w:tblpY="543"/>
        <w:tblOverlap w:val="never"/>
        <w:tblW w:w="10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639"/>
        <w:gridCol w:w="2041"/>
        <w:gridCol w:w="3486"/>
        <w:gridCol w:w="1509"/>
        <w:gridCol w:w="890"/>
      </w:tblGrid>
      <w:tr w:rsidR="008A1EA1">
        <w:trPr>
          <w:trHeight w:val="6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涉及岗位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位拟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北京户口指标</w:t>
            </w:r>
          </w:p>
        </w:tc>
      </w:tr>
      <w:tr w:rsidR="008A1EA1">
        <w:trPr>
          <w:trHeight w:val="31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方正国际软件（北京）有限公司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C++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测试工程师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需求分析师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技术支持工程师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CIS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Android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行政专员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文科类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HR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同方工业信息技术有限公司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计划部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通信、电子、计算机、市场营销等相关专业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市场部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通信、电子、计算机、市场营销等相关专业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同方威视技术股份有限公司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深度学习算法工程师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图像重建工程师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大规模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高性能计算框架工程师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机器人算法工程师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机器人系统研发工程师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硕士及以上学历，机电一体化、机械电子、自动化等相关专业。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微波成像算法工程师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硕士及以上学历，电磁场与微波、雷达成像、光学成像、图像处理以及信号处理等相关专业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人体安检产品研发工程师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硕士及以上学历，电磁场与微波技术、电子信息工程、通信工程等相关专业。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硕士及以上学历，电子信息工程、微波、微电子或电子等相关专业。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营销管培生</w:t>
            </w:r>
            <w:proofErr w:type="gram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硕士及以上学历，理工科专业背景，核物理、核技术、辐射防护等专业优先。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海外技术培训生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本科及以上学历，自动化、电气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电子、机械等相关专业，具有海外背景优先；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北京开欣乐学信息科技有限公司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数学教研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数学类相关专业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英语教研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英语类相关专业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物理教研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物理类相关专业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小初数学老师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数学类相关专业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小初英语老师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英语类相关专业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初中物理老师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物理类相关专业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北京华航航宇科技有限公司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算法工程师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软件工程师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硬件工程师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电子、通信、自动控制等相关专业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、熟练应用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AUTO-CAD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SOLIDWORK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ANSYS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等软件。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、熟悉各种金属材料特性和加工工艺要求，具备一定机械特性分析能力。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人事专员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市场专员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出纳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会计财务类相关专业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技术员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电子电路相关专业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北京科易动力科技有限公司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嵌入式软件工程师（基础软件方向）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车辆、电子、通信、软件、计算机等相关专业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嵌入式软件工程师（产品应用方向）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通信工程、计算机、软件工程等相关专业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硬件工程师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电子信息工程、计算机科学与技术、自动化、微电子等相关专业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硬件测试工程师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电子信息工程、计算机科学与技术、自动化、微电子等相关专业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电子电气、车辆工程等相关专业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项目部助理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汽车、机械、力学、电子、工程管理等相关专业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项目助理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工程类或管理类等相关专业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销售经理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工商管理市场营销类等相关专业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总监助理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工程类或管理类专业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CAE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机械、汽车等相关专业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热管理工程师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工程热力学、动力工程、航空航天等相关专业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实验工程师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自动化、电气工程、车辆工程等相关专业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电池性能匹配工程师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物理、数学、电子、自动化、电气工程、车辆工程等相关专业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电池系统结构工程师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机械工程、车辆工程等相关专业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电池系统技术研究员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高分子工程材料、焊接、工程热物理（制冷）、精密仪器等相关专业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塑件结构工程师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汽车、注塑、冲压、机械等相关专业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电气自控工程师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自动化等相关专业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信息化工程师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工业工程、计算机、软件工程等相关专业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1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系统仿真测试工程师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自动化、控制系统等相关专业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电池管理算法开发工程师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发动机、车辆工程等相关专业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嵌入式软件工程师（系统开发方向）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电子、通信、软件、计算机等相关专业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北京双鹭药业股份有限公司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研发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医学、药学、制药工程、分子生物学、生物工程、生物化工、检验等专业；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生产技术员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生物工程、药物制剂、制药工程等相关专业。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发酵、纯化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生物工程、生物技术、制药等相关专业、等。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商务助理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专科以上学历，医药、会计、市场营销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QC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药学、药物分析、分析化学、生物技术、微生物等相关专业大专及以上学历；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北京讯飞乐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知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行软件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留学生落户指标</w:t>
            </w: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前端开发工程师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产品经理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软件测试工程师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方案咨询顾问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专业不限，理科背景，较强的文案呈现与语言表达能力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Linux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运维工程师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行政专员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文科类相关专业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东软集团（北京）有限公司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算法工程师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博士，计算机、软件工程、自动化、电子、电信、数学等相关专业；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大数据研发工程师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博士，计算机、软件工程、通信工程、数学等相关专业；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云产品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博士，计算机、软件工程、自动化、电子、电信、数学等相关专业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移动产品研发工程师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博士，计算机、软件工程、自动化、电子、电信、数学等相关专业；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软件开发工程师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硕士，计算机、软件工程类相关专业；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软件测试工程师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硕士，计算机及相关专业；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技术服务工程师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硕士，计算机及相关专业；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销售管培生</w:t>
            </w:r>
            <w:proofErr w:type="gram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博士，专业不限；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综合管培生</w:t>
            </w:r>
            <w:proofErr w:type="gram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博士，专业不限；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优才生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计算机、软件工程专业优秀的本科应届毕业生；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国家级计算机软件类大赛获奖者优先。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9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北京固鸿科技有限公司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销售经理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A1EA1" w:rsidRDefault="00D61A4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⑴理工科、语言类本科及以上学历，英语过六级以上；国际贸易、核技术、机械工程、机电一体化等相关专业；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15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高级软件工程师（流程控制方向、图像处理方向）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本科以上学历，计算机、控制工程、电子及自动化等相关专业；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精通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WINDOWS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C++/C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编程语言，熟练使用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VC++\STL\GUI\UML\MFC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编程等；⑶具有良好的编程习惯和技术文档编写习惯；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具备良好的英文阅读、理解、表达能力。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18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图像算法软件工程师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⑴理工科本科、硕士学历；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⑵掌握工业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系统算法、数字图像处理算法、掌握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VC++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等编程语言；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⑶计算机应用熟练，能够熟练编写代码，并实现算法功能。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15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机械设计师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⑴大学本科以上学历，机械设计专业；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⑵精通机械设计、工艺、制造及行业标准；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⑶气动、液压知识，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ISO 9000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相关知识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⑷熟练掌握、使用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PROE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SOLIDWOKS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等三维设计软件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18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⑴大学本科以上学历；理工科、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自控、电子、电气专业知识；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PLC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VB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TCP/IP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编程；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ISO 9000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相关知识；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⑷数控系统、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伺服伺服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驱动器相关知识。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北京碧水源科技股份有限公司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硕发工程师</w:t>
            </w:r>
            <w:proofErr w:type="gram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监测及治理、环境工程、给排水相关专业；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研发助理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监测及治理、环境工程、给排水相关专业；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给水处理工程师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监测及治理、环境工程、给排水相关专业；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助理工程师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监测及治理、环境工程、给排水相关专业；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研发助理工程师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监测及治理、环境工程、给排水相关专业；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安泰科技股份有限公司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工艺工程师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材料化学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材料表面处理等相关专业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，本科及以上学历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机电工程师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机电一体化等相关专业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，本科及以上学历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经济类等相关专业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，本科及以上学历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安全管理相关专业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，本科及以上学历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氢燃料电池研发工程师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电力相关专业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有光创新（北京）信息技术有限公司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互联网运营（全职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实习）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专业不限，本科以上学历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商务经理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全日制本科以上学历，专业不限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策划设计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设计相关专业本科以上学历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算法工程师（全职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实习）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计算机相关专业本科以上学历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后端工程师（全职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实习）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计算机相关专业本科以上学历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北京万方数据股份有限公司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销售经理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（企业方向、传统方向）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本科及以上，专业不限，市场营销相关专业优先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有天津落户指标</w:t>
            </w:r>
          </w:p>
        </w:tc>
      </w:tr>
      <w:tr w:rsidR="008A1EA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北京格灵深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瞳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深度学习算法工程师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计算机视觉算法研究员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Web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前端开发工程师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C++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嵌入式软件工程师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测试工程师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流媒体开发工程师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数据挖掘工程师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产品专员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机器学习平台开发工程师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上海络杰软件有限公司（北京）分公司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软件开发工程师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企业管理咨询顾问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专业不限理工类背景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中贸促信息技术有限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责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软件工程师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有北京户口指标择优分配</w:t>
            </w: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网络管理员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计算机、软件、应用数学等相关专业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中钞特种防伪科技有限公司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嵌入式硬件开发工程师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工程专业（机电控制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电子工程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测量与控制方向）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北京地区根据专业名称确定；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保定地区可直接办理落户</w:t>
            </w: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设备工艺工程师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控制科学与工程相关专业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电气设备工程师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控制工程专业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真空设备工程师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光学工程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机械制造及其自动化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过程装备及其控制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流体机械及工程专业（真空技术方向）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生产操作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专业不限，印刷、机械、机电及重点管理类学科为佳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生产操作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专业不限，印刷、机械、机电及重点管理类学科为佳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北京万科工程客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服管理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客户关系方向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维修工程师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工程、法律相关专业、有地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产客户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服务工作经验者优先考虑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9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客户关系方向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信息统筹专员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工程、文秘、档案管理相关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专业、有地产客户服务、呼叫中心客服工作经验者优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先考虑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工程管理方向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品质巡检工程师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年现场建设单位土建工程师、施工质检或者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监理工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作经验大专及以上学历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工程管理方向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建筑工程师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工民建或土木工程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工程管理方向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暖通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空调工程师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给排水、暖通专业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工程管理方向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机电工程师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电气及相关专业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工程管理方向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精装工程师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建筑学或室内设计相关专业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人事管理方向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人才发展专员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人力资源专业背景优先考虑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客户关系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品牌推广方向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策划专员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中文、新闻、传播、广告、市场营销、电子商务等相关专业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A1EA1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北京贞观雨科技有限公司（猿辅导）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在线主讲教师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不限专业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有教师资格证优先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D61A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1EA1" w:rsidRDefault="008A1EA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A1EA1" w:rsidRDefault="008A1EA1">
      <w:pPr>
        <w:spacing w:line="360" w:lineRule="auto"/>
        <w:ind w:firstLineChars="200" w:firstLine="440"/>
        <w:jc w:val="left"/>
        <w:rPr>
          <w:rFonts w:ascii="仿宋" w:eastAsia="仿宋" w:hAnsi="仿宋" w:cs="仿宋"/>
          <w:bCs/>
          <w:sz w:val="22"/>
          <w:szCs w:val="24"/>
        </w:rPr>
      </w:pPr>
    </w:p>
    <w:p w:rsidR="008A1EA1" w:rsidRDefault="008A1EA1"/>
    <w:sectPr w:rsidR="008A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4E" w:rsidRDefault="00D61A4E" w:rsidP="00206CEF">
      <w:r>
        <w:separator/>
      </w:r>
    </w:p>
  </w:endnote>
  <w:endnote w:type="continuationSeparator" w:id="0">
    <w:p w:rsidR="00D61A4E" w:rsidRDefault="00D61A4E" w:rsidP="0020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4E" w:rsidRDefault="00D61A4E" w:rsidP="00206CEF">
      <w:r>
        <w:separator/>
      </w:r>
    </w:p>
  </w:footnote>
  <w:footnote w:type="continuationSeparator" w:id="0">
    <w:p w:rsidR="00D61A4E" w:rsidRDefault="00D61A4E" w:rsidP="0020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07972"/>
    <w:rsid w:val="00206CEF"/>
    <w:rsid w:val="008A1EA1"/>
    <w:rsid w:val="00D61A4E"/>
    <w:rsid w:val="16E94DBA"/>
    <w:rsid w:val="199A7BEB"/>
    <w:rsid w:val="1AA35CBC"/>
    <w:rsid w:val="3FE07972"/>
    <w:rsid w:val="521934DC"/>
    <w:rsid w:val="62E82D27"/>
    <w:rsid w:val="7151730B"/>
    <w:rsid w:val="78B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206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6C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6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6C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206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6C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6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6C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924</Words>
  <Characters>5267</Characters>
  <Application>Microsoft Office Word</Application>
  <DocSecurity>0</DocSecurity>
  <Lines>43</Lines>
  <Paragraphs>12</Paragraphs>
  <ScaleCrop>false</ScaleCrop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王艳</cp:lastModifiedBy>
  <cp:revision>2</cp:revision>
  <dcterms:created xsi:type="dcterms:W3CDTF">2019-03-20T04:49:00Z</dcterms:created>
  <dcterms:modified xsi:type="dcterms:W3CDTF">2019-03-22T02:17:00Z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